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A9" w:rsidRDefault="005A2FA9" w:rsidP="00C516E9">
      <w:pPr>
        <w:pStyle w:val="4"/>
        <w:tabs>
          <w:tab w:val="clear" w:pos="2370"/>
          <w:tab w:val="left" w:pos="0"/>
        </w:tabs>
      </w:pPr>
      <w:bookmarkStart w:id="0" w:name="_GoBack"/>
      <w:bookmarkEnd w:id="0"/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A66FD6">
        <w:rPr>
          <w:spacing w:val="0"/>
          <w:szCs w:val="28"/>
        </w:rPr>
        <w:t>9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______________</w:t>
      </w:r>
      <w:r w:rsidR="00415124">
        <w:rPr>
          <w:spacing w:val="0"/>
          <w:szCs w:val="28"/>
        </w:rPr>
        <w:t>_</w:t>
      </w:r>
      <w:r>
        <w:rPr>
          <w:spacing w:val="0"/>
          <w:szCs w:val="28"/>
        </w:rPr>
        <w:t xml:space="preserve">_  </w:t>
      </w: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95B0D">
        <w:rPr>
          <w:rFonts w:ascii="Times New Roman" w:hAnsi="Times New Roman" w:cs="Times New Roman"/>
          <w:sz w:val="28"/>
          <w:szCs w:val="28"/>
        </w:rPr>
        <w:t>ой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</w:t>
      </w:r>
      <w:r w:rsidR="00495B0D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5B0D">
        <w:rPr>
          <w:rFonts w:ascii="Times New Roman" w:hAnsi="Times New Roman" w:cs="Times New Roman"/>
          <w:sz w:val="28"/>
          <w:szCs w:val="28"/>
        </w:rPr>
        <w:t>9 г.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</w:t>
      </w:r>
      <w:r w:rsidR="006D0E12">
        <w:rPr>
          <w:rFonts w:ascii="Times New Roman" w:hAnsi="Times New Roman"/>
          <w:sz w:val="28"/>
          <w:szCs w:val="28"/>
        </w:rPr>
        <w:br/>
      </w:r>
      <w:r w:rsidR="002D1BA9" w:rsidRPr="00737640">
        <w:rPr>
          <w:rFonts w:ascii="Times New Roman" w:hAnsi="Times New Roman"/>
          <w:sz w:val="28"/>
          <w:szCs w:val="28"/>
        </w:rPr>
        <w:t>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412D" w:rsidRDefault="00D5412D" w:rsidP="00D5412D">
      <w:pPr>
        <w:pStyle w:val="a7"/>
        <w:spacing w:after="0"/>
        <w:ind w:left="129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12D" w:rsidRPr="006C2E5E" w:rsidRDefault="00D5412D" w:rsidP="00D5412D">
      <w:pPr>
        <w:pStyle w:val="a7"/>
        <w:spacing w:after="0"/>
        <w:ind w:left="129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7324" w:rsidRDefault="00AF5CCD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Общее количество муниципальных образований</w:t>
      </w:r>
      <w:r w:rsidR="001330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во всех муниципальных образованиях созданы центры тестирования </w:t>
      </w:r>
      <w:r w:rsidR="003E62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                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муниципальном образовании 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687324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</w:t>
      </w:r>
      <w:r w:rsidR="003E62B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687324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__ отсутству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ет</w:t>
      </w:r>
      <w:proofErr w:type="gramEnd"/>
    </w:p>
    <w:p w:rsidR="00687324" w:rsidRPr="00897A5C" w:rsidRDefault="00687324" w:rsidP="00687324">
      <w:pPr>
        <w:pStyle w:val="a7"/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D67FB6"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</w:t>
      </w:r>
      <w:r w:rsidR="00D67FB6"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(наименование муниципального образования)</w:t>
      </w:r>
    </w:p>
    <w:p w:rsidR="00AF5CCD" w:rsidRPr="00D67FB6" w:rsidRDefault="0080565A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__________________________________________</w:t>
      </w:r>
      <w:proofErr w:type="gramStart"/>
      <w:r w:rsidR="006D48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proofErr w:type="gramEnd"/>
      <w:r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</w:t>
      </w:r>
      <w:r w:rsidR="00C80C3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9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______________________________________________________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</w:t>
      </w:r>
      <w:r w:rsid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F7ACA" w:rsidRDefault="00F11D57" w:rsidP="00F11D57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</w:t>
      </w:r>
      <w:r w:rsidR="00C80C3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______________________________________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связи с 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.</w:t>
      </w:r>
      <w:proofErr w:type="gramEnd"/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</w:t>
      </w:r>
      <w:r w:rsidR="00194A9F" w:rsidRPr="0008435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наличие НПА о наделении правом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) ______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строки </w:t>
      </w:r>
      <w:r w:rsid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  <w:r w:rsidR="002B6966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</w:t>
      </w:r>
      <w:r w:rsidR="001922AE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а 20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2B6966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________ руб.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640A4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AE7E2E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том числе:</w:t>
      </w:r>
    </w:p>
    <w:p w:rsidR="004640A4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</w:t>
      </w:r>
      <w:proofErr w:type="gramStart"/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;</w:t>
      </w:r>
      <w:proofErr w:type="gramEnd"/>
    </w:p>
    <w:p w:rsidR="009D3161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</w:t>
      </w:r>
      <w:proofErr w:type="gramStart"/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,</w:t>
      </w:r>
      <w:proofErr w:type="gramEnd"/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CA065C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EB397F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</w:t>
      </w:r>
      <w:proofErr w:type="gramStart"/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;</w:t>
      </w:r>
      <w:proofErr w:type="gramEnd"/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</w:t>
      </w:r>
      <w:proofErr w:type="gramStart"/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  <w:proofErr w:type="gramEnd"/>
    </w:p>
    <w:p w:rsidR="00EB397F" w:rsidRDefault="00EB397F" w:rsidP="001A79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;</w:t>
      </w:r>
      <w:proofErr w:type="gramEnd"/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.</w:t>
      </w:r>
      <w:proofErr w:type="gramEnd"/>
    </w:p>
    <w:p w:rsidR="00C776E3" w:rsidRDefault="00C776E3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;</w:t>
      </w:r>
      <w:proofErr w:type="gramEnd"/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.</w:t>
      </w:r>
      <w:proofErr w:type="gramEnd"/>
    </w:p>
    <w:p w:rsidR="00EB397F" w:rsidRDefault="000D12DA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78DE">
        <w:rPr>
          <w:rFonts w:ascii="Times New Roman" w:hAnsi="Times New Roman" w:cs="Times New Roman"/>
          <w:b/>
          <w:sz w:val="20"/>
          <w:szCs w:val="20"/>
        </w:rPr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  <w:proofErr w:type="gramEnd"/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0D12DA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5D61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lastRenderedPageBreak/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.;</w:t>
      </w:r>
      <w:proofErr w:type="gramEnd"/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  <w:proofErr w:type="gramEnd"/>
    </w:p>
    <w:p w:rsidR="00170FC0" w:rsidRPr="00170FC0" w:rsidRDefault="00170FC0" w:rsidP="00170FC0">
      <w:p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83F0A" w:rsidRPr="000B4659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.;</w:t>
      </w:r>
      <w:proofErr w:type="gramEnd"/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proofErr w:type="gramStart"/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  <w:proofErr w:type="gramEnd"/>
    </w:p>
    <w:p w:rsidR="00170FC0" w:rsidRDefault="00170FC0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ССУЗы</w:t>
      </w:r>
      <w:proofErr w:type="spellEnd"/>
      <w:r>
        <w:rPr>
          <w:rFonts w:ascii="Times New Roman" w:hAnsi="Times New Roman" w:cs="Times New Roman"/>
          <w:sz w:val="28"/>
        </w:rPr>
        <w:t xml:space="preserve">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DC6860" w:rsidRPr="004A33B6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:rsidR="00C776E3" w:rsidRDefault="00C776E3" w:rsidP="00C776E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20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F529D" w:rsidRDefault="00FF529D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8E59A0" w:rsidP="00C776E3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  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2019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335A35" w:rsidRPr="00335A35" w:rsidRDefault="00335A35" w:rsidP="00335A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выполнении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2019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</w:t>
      </w:r>
      <w:proofErr w:type="gramStart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2019 год:</w:t>
      </w:r>
    </w:p>
    <w:p w:rsidR="00335A35" w:rsidRPr="009A051B" w:rsidRDefault="00335A35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E59A0" w:rsidRDefault="008E59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(с остаточным зрением)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spacing w:after="0"/>
        <w:ind w:left="14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выполнили нормативы комплекса ГТО в 2019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45D" w:rsidRPr="001A345D" w:rsidRDefault="001A345D" w:rsidP="001A345D">
      <w:pPr>
        <w:spacing w:after="0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</w:t>
      </w:r>
      <w:proofErr w:type="gramStart"/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proofErr w:type="gramEnd"/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Освоено в 2019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тыс. руб.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</w:t>
      </w:r>
      <w:proofErr w:type="gramEnd"/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</w:t>
      </w:r>
      <w:r w:rsidR="004E2B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9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2019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FC1EC0" w:rsidRDefault="00FC1EC0" w:rsidP="00FC1EC0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2019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4E2BCD">
        <w:rPr>
          <w:rFonts w:ascii="Times New Roman" w:hAnsi="Times New Roman" w:cs="Times New Roman"/>
          <w:color w:val="000000" w:themeColor="text1"/>
          <w:sz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245B8" w:rsidRDefault="006245B8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C5829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треть</w:t>
      </w:r>
      <w:r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</w:t>
      </w:r>
      <w:proofErr w:type="gramStart"/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втор</w:t>
      </w:r>
      <w:r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перв</w:t>
      </w:r>
      <w:r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>
        <w:rPr>
          <w:rFonts w:ascii="Times New Roman" w:hAnsi="Times New Roman" w:cs="Times New Roman"/>
          <w:color w:val="000000" w:themeColor="text1"/>
          <w:sz w:val="28"/>
        </w:rPr>
        <w:t>человек</w:t>
      </w:r>
      <w:r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 _____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>
        <w:rPr>
          <w:rFonts w:ascii="Times New Roman" w:hAnsi="Times New Roman" w:cs="Times New Roman"/>
          <w:color w:val="000000" w:themeColor="text1"/>
          <w:sz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</w:p>
    <w:p w:rsidR="00991690" w:rsidRPr="005C5829" w:rsidRDefault="00494CB8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4A24E6" w:rsidRDefault="004A24E6" w:rsidP="004A24E6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2019 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245B8" w:rsidRDefault="006245B8" w:rsidP="006245B8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волонтеров _______ чел., в том числе привлечено в 201</w:t>
      </w:r>
      <w:r w:rsidR="004E2BCD">
        <w:rPr>
          <w:rFonts w:ascii="Times New Roman" w:hAnsi="Times New Roman" w:cs="Times New Roman"/>
          <w:color w:val="000000" w:themeColor="text1"/>
          <w:sz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>в 2019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9A3C91" w:rsidRDefault="009A3C91" w:rsidP="006245B8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6245B8" w:rsidRPr="00CF4A7C" w:rsidRDefault="006245B8" w:rsidP="00CF4A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Информация о реализации федеральной субсидии 2019 года на</w:t>
      </w:r>
      <w:r w:rsidR="00D97280" w:rsidRPr="004C6E1E">
        <w:rPr>
          <w:rFonts w:ascii="Times New Roman" w:hAnsi="Times New Roman" w:cs="Times New Roman"/>
          <w:sz w:val="28"/>
        </w:rPr>
        <w:t xml:space="preserve">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4C6E1E" w:rsidRPr="004C6E1E"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 пропускная способность,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стоимость,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  <w:r w:rsidR="004C6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6B5D70">
        <w:rPr>
          <w:rFonts w:ascii="Times New Roman" w:hAnsi="Times New Roman" w:cs="Times New Roman"/>
          <w:sz w:val="28"/>
          <w:szCs w:val="28"/>
        </w:rPr>
        <w:t>9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2019 года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27" w:rsidRDefault="004D2927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lastRenderedPageBreak/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386FF4" w:rsidRDefault="00386FF4" w:rsidP="00737640">
      <w:pPr>
        <w:pStyle w:val="a3"/>
        <w:rPr>
          <w:b/>
          <w:spacing w:val="0"/>
          <w:szCs w:val="28"/>
        </w:rPr>
      </w:pP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:rsidR="00625D45" w:rsidRDefault="00625D45" w:rsidP="002542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FB8">
        <w:rPr>
          <w:rFonts w:ascii="Times New Roman" w:hAnsi="Times New Roman" w:cs="Times New Roman"/>
          <w:sz w:val="28"/>
          <w:szCs w:val="28"/>
        </w:rPr>
        <w:t xml:space="preserve">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>______; 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9F5102" w:rsidRDefault="009F5102" w:rsidP="007376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49"/>
        <w:gridCol w:w="2730"/>
        <w:gridCol w:w="2835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79EA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>мероприятий и популяризации комплекса ГТО, подготовке населения 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lastRenderedPageBreak/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20</w:t>
      </w:r>
      <w:r w:rsidR="009F5102">
        <w:rPr>
          <w:rFonts w:ascii="Times New Roman" w:hAnsi="Times New Roman" w:cs="Times New Roman"/>
          <w:color w:val="000000"/>
          <w:spacing w:val="4"/>
          <w:sz w:val="28"/>
          <w:szCs w:val="28"/>
        </w:rPr>
        <w:t>20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</w:t>
      </w:r>
      <w:r w:rsidR="009F5102">
        <w:rPr>
          <w:rFonts w:ascii="Times New Roman" w:hAnsi="Times New Roman"/>
          <w:sz w:val="28"/>
          <w:szCs w:val="28"/>
        </w:rPr>
        <w:t xml:space="preserve">             </w:t>
      </w:r>
      <w:r w:rsidR="002D3366">
        <w:rPr>
          <w:rFonts w:ascii="Times New Roman" w:hAnsi="Times New Roman"/>
          <w:sz w:val="28"/>
          <w:szCs w:val="28"/>
        </w:rPr>
        <w:t>на 20</w:t>
      </w:r>
      <w:r w:rsidR="009F5102">
        <w:rPr>
          <w:rFonts w:ascii="Times New Roman" w:hAnsi="Times New Roman"/>
          <w:sz w:val="28"/>
          <w:szCs w:val="28"/>
        </w:rPr>
        <w:t>20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в продвижении комплекса ГТО (наименование ВУЗа, количество дополнительных баллов, начисляемых абитуриентам в 201</w:t>
      </w:r>
      <w:r w:rsidR="00AB452E">
        <w:rPr>
          <w:rFonts w:ascii="Times New Roman" w:hAnsi="Times New Roman"/>
          <w:sz w:val="28"/>
          <w:szCs w:val="28"/>
        </w:rPr>
        <w:t>9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85095C" w:rsidRPr="001D56ED" w:rsidRDefault="0085095C" w:rsidP="001D7EAE">
      <w:pPr>
        <w:pStyle w:val="a7"/>
        <w:widowControl w:val="0"/>
        <w:autoSpaceDE w:val="0"/>
        <w:autoSpaceDN w:val="0"/>
        <w:adjustRightInd w:val="0"/>
        <w:spacing w:after="0"/>
        <w:ind w:left="129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E3833" w:rsidRDefault="001E3833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</w:t>
      </w:r>
      <w:proofErr w:type="gramStart"/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D5D" w:rsidRPr="00FF3664" w:rsidRDefault="00310D5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Информация предоставляется в соответствии с данными Росстата на 1 января 201</w:t>
      </w:r>
      <w:r w:rsid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9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85095C" w:rsidRDefault="0085095C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346175" w:rsidRDefault="0034617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реализации мероприятий комплекса ГТО в 201</w:t>
      </w:r>
      <w:r w:rsidR="006C26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55265E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5265E">
        <w:rPr>
          <w:rFonts w:ascii="Times New Roman" w:hAnsi="Times New Roman" w:cs="Times New Roman"/>
          <w:i/>
          <w:sz w:val="24"/>
          <w:szCs w:val="24"/>
        </w:rPr>
        <w:t>Копия НПА, утвердившего список региональной комиссии (координационного совета, рабочей группы) субъекта Российской Федерации, а также при наличии копии протоколов заседаний и др. документы)</w:t>
      </w:r>
      <w:proofErr w:type="gramEnd"/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9519B1">
      <w:pPr>
        <w:pStyle w:val="a7"/>
        <w:spacing w:after="0"/>
        <w:ind w:left="7368"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B1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9519B1" w:rsidRDefault="009519B1" w:rsidP="009519B1">
      <w:pPr>
        <w:pStyle w:val="a7"/>
        <w:spacing w:after="0"/>
        <w:ind w:left="7368"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B1" w:rsidRDefault="009519B1" w:rsidP="009519B1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519B1" w:rsidRPr="009519B1" w:rsidRDefault="00043011" w:rsidP="009519B1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оборудования для создания малых спортивных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9B1">
        <w:rPr>
          <w:rFonts w:ascii="Times New Roman" w:hAnsi="Times New Roman" w:cs="Times New Roman"/>
          <w:sz w:val="28"/>
          <w:szCs w:val="28"/>
        </w:rPr>
        <w:t>по федеральной субсидии</w:t>
      </w:r>
      <w:r w:rsidR="005267A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sectPr w:rsidR="009519B1" w:rsidRPr="009519B1" w:rsidSect="005337D2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DA" w:rsidRDefault="000D12DA" w:rsidP="00737640">
      <w:pPr>
        <w:spacing w:after="0" w:line="240" w:lineRule="auto"/>
      </w:pPr>
      <w:r>
        <w:separator/>
      </w:r>
    </w:p>
  </w:endnote>
  <w:endnote w:type="continuationSeparator" w:id="0">
    <w:p w:rsidR="000D12DA" w:rsidRDefault="000D12DA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DA" w:rsidRDefault="000D12DA" w:rsidP="00737640">
      <w:pPr>
        <w:spacing w:after="0" w:line="240" w:lineRule="auto"/>
      </w:pPr>
      <w:r>
        <w:separator/>
      </w:r>
    </w:p>
  </w:footnote>
  <w:footnote w:type="continuationSeparator" w:id="0">
    <w:p w:rsidR="000D12DA" w:rsidRDefault="000D12DA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767"/>
      <w:docPartObj>
        <w:docPartGallery w:val="Page Numbers (Top of Page)"/>
        <w:docPartUnique/>
      </w:docPartObj>
    </w:sdtPr>
    <w:sdtEndPr/>
    <w:sdtContent>
      <w:p w:rsidR="005C5829" w:rsidRDefault="000D12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D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072C9"/>
    <w:multiLevelType w:val="multilevel"/>
    <w:tmpl w:val="DB7EEBF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D12DA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76F4"/>
    <w:rsid w:val="003E3ABD"/>
    <w:rsid w:val="003E4EB6"/>
    <w:rsid w:val="003E62BC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78DF"/>
    <w:rsid w:val="0055265E"/>
    <w:rsid w:val="00570FAF"/>
    <w:rsid w:val="005776F0"/>
    <w:rsid w:val="005A2FA9"/>
    <w:rsid w:val="005B275F"/>
    <w:rsid w:val="005B2E3E"/>
    <w:rsid w:val="005C00F6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37E94"/>
    <w:rsid w:val="00650E91"/>
    <w:rsid w:val="0065161E"/>
    <w:rsid w:val="00664C7B"/>
    <w:rsid w:val="006766FC"/>
    <w:rsid w:val="00687324"/>
    <w:rsid w:val="00690D82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71299D"/>
    <w:rsid w:val="0071332F"/>
    <w:rsid w:val="00713AE9"/>
    <w:rsid w:val="007207A0"/>
    <w:rsid w:val="0072416B"/>
    <w:rsid w:val="0072476C"/>
    <w:rsid w:val="007272DE"/>
    <w:rsid w:val="00737640"/>
    <w:rsid w:val="00737F77"/>
    <w:rsid w:val="007527DF"/>
    <w:rsid w:val="00764027"/>
    <w:rsid w:val="00767FB6"/>
    <w:rsid w:val="00774773"/>
    <w:rsid w:val="00784677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D05FA"/>
    <w:rsid w:val="009D3161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36DF5"/>
    <w:rsid w:val="00C420A5"/>
    <w:rsid w:val="00C516E9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713F"/>
    <w:rsid w:val="00D5412D"/>
    <w:rsid w:val="00D61A7C"/>
    <w:rsid w:val="00D63620"/>
    <w:rsid w:val="00D63BE1"/>
    <w:rsid w:val="00D67FB6"/>
    <w:rsid w:val="00D733AD"/>
    <w:rsid w:val="00D75F20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2B3C-E4B3-4B99-86F9-FB826661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Гольцова Дина Олеговна</cp:lastModifiedBy>
  <cp:revision>2</cp:revision>
  <cp:lastPrinted>2018-12-06T08:28:00Z</cp:lastPrinted>
  <dcterms:created xsi:type="dcterms:W3CDTF">2019-12-06T12:09:00Z</dcterms:created>
  <dcterms:modified xsi:type="dcterms:W3CDTF">2019-12-06T12:09:00Z</dcterms:modified>
</cp:coreProperties>
</file>