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E3" w:rsidRDefault="00452F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2FE3" w:rsidRDefault="00452FE3">
      <w:pPr>
        <w:pStyle w:val="ConsPlusNormal"/>
        <w:jc w:val="both"/>
        <w:outlineLvl w:val="0"/>
      </w:pPr>
    </w:p>
    <w:p w:rsidR="00452FE3" w:rsidRDefault="00452FE3">
      <w:pPr>
        <w:pStyle w:val="ConsPlusTitle"/>
        <w:jc w:val="center"/>
        <w:outlineLvl w:val="0"/>
      </w:pPr>
      <w:r>
        <w:t>ПРАВИТЕЛЬСТВО САРАТОВСКОЙ ОБЛАСТИ</w:t>
      </w:r>
    </w:p>
    <w:p w:rsidR="00452FE3" w:rsidRDefault="00452FE3">
      <w:pPr>
        <w:pStyle w:val="ConsPlusTitle"/>
        <w:jc w:val="center"/>
      </w:pPr>
    </w:p>
    <w:p w:rsidR="00452FE3" w:rsidRDefault="00452FE3">
      <w:pPr>
        <w:pStyle w:val="ConsPlusTitle"/>
        <w:jc w:val="center"/>
      </w:pPr>
      <w:r>
        <w:t>ПОСТАНОВЛЕНИЕ</w:t>
      </w:r>
    </w:p>
    <w:p w:rsidR="00452FE3" w:rsidRDefault="00452FE3">
      <w:pPr>
        <w:pStyle w:val="ConsPlusTitle"/>
        <w:jc w:val="center"/>
      </w:pPr>
      <w:r>
        <w:t>от 29 марта 2018 г. N 158-П</w:t>
      </w:r>
    </w:p>
    <w:p w:rsidR="00452FE3" w:rsidRDefault="00452FE3">
      <w:pPr>
        <w:pStyle w:val="ConsPlusTitle"/>
        <w:jc w:val="center"/>
      </w:pPr>
    </w:p>
    <w:p w:rsidR="00452FE3" w:rsidRDefault="00452FE3">
      <w:pPr>
        <w:pStyle w:val="ConsPlusTitle"/>
        <w:jc w:val="center"/>
      </w:pPr>
      <w:r>
        <w:t>О ПОРЯДКЕ ПРЕДОСТАВЛЕНИЯ ИЗ ОБЛАСТНОГО БЮДЖЕТА</w:t>
      </w:r>
    </w:p>
    <w:p w:rsidR="00452FE3" w:rsidRDefault="00452FE3">
      <w:pPr>
        <w:pStyle w:val="ConsPlusTitle"/>
        <w:jc w:val="center"/>
      </w:pPr>
      <w:r>
        <w:t>СУБСИДИИ БЮДЖЕТАМ МУНИЦИПАЛЬНЫХ РАЙОНОВ ОБЛАСТИ</w:t>
      </w:r>
    </w:p>
    <w:p w:rsidR="00452FE3" w:rsidRDefault="00452FE3">
      <w:pPr>
        <w:pStyle w:val="ConsPlusTitle"/>
        <w:jc w:val="center"/>
      </w:pPr>
      <w:r>
        <w:t xml:space="preserve">НА СТРОИТЕЛЬСТВО И РЕКОНСТРУКЦИЮ </w:t>
      </w:r>
      <w:proofErr w:type="gramStart"/>
      <w:r>
        <w:t>МАЛОБЮДЖЕТНЫХ</w:t>
      </w:r>
      <w:proofErr w:type="gramEnd"/>
    </w:p>
    <w:p w:rsidR="00452FE3" w:rsidRDefault="00452FE3">
      <w:pPr>
        <w:pStyle w:val="ConsPlusTitle"/>
        <w:jc w:val="center"/>
      </w:pPr>
      <w:r>
        <w:t>ФИЗКУЛЬТУРНО-СПОРТИВНЫХ ОБЪЕКТОВ ШАГОВОЙ ДОСТУПНОСТИ,</w:t>
      </w:r>
    </w:p>
    <w:p w:rsidR="00452FE3" w:rsidRDefault="00452FE3">
      <w:pPr>
        <w:pStyle w:val="ConsPlusTitle"/>
        <w:jc w:val="center"/>
      </w:pPr>
      <w:r>
        <w:t>ПЛОСКОСТНЫХ СООРУЖЕНИЙ</w:t>
      </w:r>
    </w:p>
    <w:p w:rsidR="00452FE3" w:rsidRDefault="00452F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2F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E3" w:rsidRDefault="00452FE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E3" w:rsidRDefault="00452FE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2FE3" w:rsidRDefault="00452F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2FE3" w:rsidRDefault="00452F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452FE3" w:rsidRDefault="00452F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14.03.2019 </w:t>
            </w:r>
            <w:hyperlink r:id="rId6" w:history="1">
              <w:r>
                <w:rPr>
                  <w:color w:val="0000FF"/>
                </w:rPr>
                <w:t>N 148-П</w:t>
              </w:r>
            </w:hyperlink>
            <w:r>
              <w:rPr>
                <w:color w:val="392C69"/>
              </w:rPr>
              <w:t xml:space="preserve">, от 31.12.2019 </w:t>
            </w:r>
            <w:hyperlink r:id="rId7" w:history="1">
              <w:r>
                <w:rPr>
                  <w:color w:val="0000FF"/>
                </w:rPr>
                <w:t>N 953-П</w:t>
              </w:r>
            </w:hyperlink>
            <w:r>
              <w:rPr>
                <w:color w:val="392C69"/>
              </w:rPr>
              <w:t xml:space="preserve">, от 08.10.2020 </w:t>
            </w:r>
            <w:hyperlink r:id="rId8" w:history="1">
              <w:r>
                <w:rPr>
                  <w:color w:val="0000FF"/>
                </w:rPr>
                <w:t>N 836-П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E3" w:rsidRDefault="00452FE3">
            <w:pPr>
              <w:spacing w:after="1" w:line="0" w:lineRule="atLeast"/>
            </w:pPr>
          </w:p>
        </w:tc>
      </w:tr>
    </w:tbl>
    <w:p w:rsidR="00452FE3" w:rsidRDefault="00452FE3">
      <w:pPr>
        <w:pStyle w:val="ConsPlusNormal"/>
        <w:jc w:val="both"/>
      </w:pPr>
    </w:p>
    <w:p w:rsidR="00452FE3" w:rsidRDefault="00452FE3">
      <w:pPr>
        <w:pStyle w:val="ConsPlusNormal"/>
        <w:ind w:firstLine="540"/>
        <w:jc w:val="both"/>
      </w:pPr>
      <w:r>
        <w:t xml:space="preserve">На основании </w:t>
      </w:r>
      <w:hyperlink r:id="rId9" w:history="1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области, в целях реализации мероприятий </w:t>
      </w:r>
      <w:hyperlink r:id="rId10" w:history="1">
        <w:r>
          <w:rPr>
            <w:color w:val="0000FF"/>
          </w:rPr>
          <w:t>подпрограммы</w:t>
        </w:r>
      </w:hyperlink>
      <w:r>
        <w:t xml:space="preserve"> "Материально-техническая база спорта" государственной программы Саратовской области "Развитие физической культуры, спорта, туризма и молодежной политики", утвержденной постановлением Правительства Саратовской области от 3 октября 2013 года N 526-П, Правительство области постановляет:</w:t>
      </w:r>
    </w:p>
    <w:p w:rsidR="00452FE3" w:rsidRDefault="00452FE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14.03.2019 N 148-П)</w:t>
      </w:r>
    </w:p>
    <w:p w:rsidR="00452FE3" w:rsidRDefault="00452FE3">
      <w:pPr>
        <w:pStyle w:val="ConsPlusNormal"/>
        <w:spacing w:before="220"/>
        <w:ind w:firstLine="540"/>
        <w:jc w:val="both"/>
      </w:pPr>
      <w:r>
        <w:t>1. Утвердить:</w:t>
      </w:r>
    </w:p>
    <w:p w:rsidR="00452FE3" w:rsidRDefault="00452FE3">
      <w:pPr>
        <w:pStyle w:val="ConsPlusNormal"/>
        <w:spacing w:before="220"/>
        <w:ind w:firstLine="540"/>
        <w:jc w:val="both"/>
      </w:pPr>
      <w:hyperlink w:anchor="P50" w:history="1">
        <w:r>
          <w:rPr>
            <w:color w:val="0000FF"/>
          </w:rPr>
          <w:t>Положение</w:t>
        </w:r>
      </w:hyperlink>
      <w:r>
        <w:t xml:space="preserve"> о порядке предоставления из областного бюджета субсидии бюджетам муниципальных районов области на строительство и реконструкцию малобюджетных физкультурно-спортивных объектов шаговой доступности, плоскостных сооружений и условиях ее расходования согласно приложению N 1;</w:t>
      </w:r>
    </w:p>
    <w:p w:rsidR="00452FE3" w:rsidRDefault="00452FE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31.12.2019 N 953-П)</w:t>
      </w:r>
    </w:p>
    <w:p w:rsidR="00452FE3" w:rsidRDefault="00452FE3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93" w:history="1">
        <w:proofErr w:type="gramStart"/>
        <w:r>
          <w:rPr>
            <w:color w:val="0000FF"/>
          </w:rPr>
          <w:t>отчета</w:t>
        </w:r>
      </w:hyperlink>
      <w:r>
        <w:t xml:space="preserve"> органа местного самоуправления муниципального района области</w:t>
      </w:r>
      <w:proofErr w:type="gramEnd"/>
      <w:r>
        <w:t xml:space="preserve"> об использовании предоставляемой из областного бюджета субсидии на строительство и реконструкцию малобюджетных физкультурно-спортивных объектов шаговой доступности, плоскостных сооружений согласно приложению N 2;</w:t>
      </w:r>
    </w:p>
    <w:p w:rsidR="00452FE3" w:rsidRDefault="00452FE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31.12.2019 N 953-П)</w:t>
      </w:r>
    </w:p>
    <w:p w:rsidR="00452FE3" w:rsidRDefault="00452FE3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209" w:history="1">
        <w:r>
          <w:rPr>
            <w:color w:val="0000FF"/>
          </w:rPr>
          <w:t>отчета</w:t>
        </w:r>
      </w:hyperlink>
      <w:r>
        <w:t xml:space="preserve"> органа местного самоуправления о достижении </w:t>
      </w:r>
      <w:proofErr w:type="gramStart"/>
      <w:r>
        <w:t>значений показателей результативности исполнения мероприятий</w:t>
      </w:r>
      <w:proofErr w:type="gramEnd"/>
      <w:r>
        <w:t xml:space="preserve"> по строительству и реконструкции малобюджетных физкультурно-спортивных объектов шаговой доступности, плоскостных сооружений согласно приложению N 3;</w:t>
      </w:r>
    </w:p>
    <w:p w:rsidR="00452FE3" w:rsidRDefault="00452FE3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289" w:history="1">
        <w:r>
          <w:rPr>
            <w:color w:val="0000FF"/>
          </w:rPr>
          <w:t>отчета</w:t>
        </w:r>
      </w:hyperlink>
      <w:r>
        <w:t xml:space="preserve"> министерства молодежной политики и спорта области об использовании субсидии, полученной из областного бюджета на строительство и реконструкцию малобюджетных физкультурно-спортивных объектов шаговой доступности, плоскостных сооружений, согласно приложению N 4.</w:t>
      </w:r>
    </w:p>
    <w:p w:rsidR="00452FE3" w:rsidRDefault="00452FE3">
      <w:pPr>
        <w:pStyle w:val="ConsPlusNormal"/>
        <w:spacing w:before="220"/>
        <w:ind w:firstLine="540"/>
        <w:jc w:val="both"/>
      </w:pPr>
      <w:r>
        <w:t>2. Органам местного самоуправления муниципальных районов области, получившим из областного бюджета субсидию на строительство и реконструкцию малобюджетных физкультурно-спортивных объектов шаговой доступности, плоскостных сооружений:</w:t>
      </w:r>
    </w:p>
    <w:p w:rsidR="00452FE3" w:rsidRDefault="00452FE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31.12.2019 N 953-П)</w:t>
      </w:r>
    </w:p>
    <w:p w:rsidR="00452FE3" w:rsidRDefault="00452FE3">
      <w:pPr>
        <w:pStyle w:val="ConsPlusNormal"/>
        <w:spacing w:before="220"/>
        <w:ind w:firstLine="540"/>
        <w:jc w:val="both"/>
      </w:pPr>
      <w:r>
        <w:lastRenderedPageBreak/>
        <w:t xml:space="preserve">осуществлять </w:t>
      </w:r>
      <w:proofErr w:type="gramStart"/>
      <w:r>
        <w:t>контроль за</w:t>
      </w:r>
      <w:proofErr w:type="gramEnd"/>
      <w:r>
        <w:t xml:space="preserve"> целевым использованием субсидии на строительство и реконструкцию малобюджетных физкультурно-спортивных объектов шаговой доступности, плоскостных сооружений;</w:t>
      </w:r>
    </w:p>
    <w:p w:rsidR="00452FE3" w:rsidRDefault="00452FE3">
      <w:pPr>
        <w:pStyle w:val="ConsPlusNormal"/>
        <w:spacing w:before="220"/>
        <w:ind w:firstLine="540"/>
        <w:jc w:val="both"/>
      </w:pPr>
      <w:r>
        <w:t>представлять в министерство молодежной политики и спорта области:</w:t>
      </w:r>
    </w:p>
    <w:p w:rsidR="00452FE3" w:rsidRDefault="00452FE3">
      <w:pPr>
        <w:pStyle w:val="ConsPlusNormal"/>
        <w:spacing w:before="220"/>
        <w:ind w:firstLine="540"/>
        <w:jc w:val="both"/>
      </w:pPr>
      <w:proofErr w:type="gramStart"/>
      <w:r>
        <w:t xml:space="preserve">ежеквартально отчет до 10 числа месяца, следующего за отчетным кварталом, (за отчетный год - до 15 января года, следующего за отчетным) по форме согласно </w:t>
      </w:r>
      <w:hyperlink w:anchor="P93" w:history="1">
        <w:r>
          <w:rPr>
            <w:color w:val="0000FF"/>
          </w:rPr>
          <w:t>приложениям N 2</w:t>
        </w:r>
      </w:hyperlink>
      <w:r>
        <w:t xml:space="preserve">, </w:t>
      </w:r>
      <w:hyperlink w:anchor="P209" w:history="1">
        <w:r>
          <w:rPr>
            <w:color w:val="0000FF"/>
          </w:rPr>
          <w:t>3</w:t>
        </w:r>
      </w:hyperlink>
      <w:r>
        <w:t>.</w:t>
      </w:r>
      <w:proofErr w:type="gramEnd"/>
    </w:p>
    <w:p w:rsidR="00452FE3" w:rsidRDefault="00452FE3">
      <w:pPr>
        <w:pStyle w:val="ConsPlusNormal"/>
        <w:spacing w:before="220"/>
        <w:ind w:firstLine="540"/>
        <w:jc w:val="both"/>
      </w:pPr>
      <w:r>
        <w:t>Одновременно с отчетами представлять:</w:t>
      </w:r>
    </w:p>
    <w:p w:rsidR="00452FE3" w:rsidRDefault="00452FE3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справку</w:t>
        </w:r>
      </w:hyperlink>
      <w:r>
        <w:t xml:space="preserve"> о стоимости выполненных работ и затрат (форма КС-3);</w:t>
      </w:r>
    </w:p>
    <w:p w:rsidR="00452FE3" w:rsidRDefault="00452FE3">
      <w:pPr>
        <w:pStyle w:val="ConsPlusNormal"/>
        <w:spacing w:before="220"/>
        <w:ind w:firstLine="540"/>
        <w:jc w:val="both"/>
      </w:pPr>
      <w:r>
        <w:t xml:space="preserve">по итогам года - копию </w:t>
      </w:r>
      <w:hyperlink r:id="rId16" w:history="1">
        <w:r>
          <w:rPr>
            <w:color w:val="0000FF"/>
          </w:rPr>
          <w:t>акта</w:t>
        </w:r>
      </w:hyperlink>
      <w:r>
        <w:t xml:space="preserve"> приемки законченного строительством объекта (форма N КС-11).</w:t>
      </w:r>
    </w:p>
    <w:p w:rsidR="00452FE3" w:rsidRDefault="00452FE3">
      <w:pPr>
        <w:pStyle w:val="ConsPlusNormal"/>
        <w:spacing w:before="220"/>
        <w:ind w:firstLine="540"/>
        <w:jc w:val="both"/>
      </w:pPr>
      <w:r>
        <w:t xml:space="preserve">3. Министерству молодежной политики и спорта области ежеквартально до 15 числа месяца, следующего за отчетным кварталом, за отчетный год - до 18 января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представлять в министерство финансов области </w:t>
      </w:r>
      <w:hyperlink w:anchor="P289" w:history="1">
        <w:r>
          <w:rPr>
            <w:color w:val="0000FF"/>
          </w:rPr>
          <w:t>отчет</w:t>
        </w:r>
      </w:hyperlink>
      <w:r>
        <w:t xml:space="preserve"> по форме согласно приложению N 4.</w:t>
      </w:r>
    </w:p>
    <w:p w:rsidR="00452FE3" w:rsidRDefault="00452FE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области Гречушкину В.В.</w:t>
      </w:r>
    </w:p>
    <w:p w:rsidR="00452FE3" w:rsidRDefault="00452FE3">
      <w:pPr>
        <w:pStyle w:val="ConsPlusNormal"/>
        <w:spacing w:before="220"/>
        <w:ind w:firstLine="540"/>
        <w:jc w:val="both"/>
      </w:pPr>
      <w:r>
        <w:t>5.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452FE3" w:rsidRDefault="00452FE3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подписания.</w:t>
      </w:r>
    </w:p>
    <w:p w:rsidR="00452FE3" w:rsidRDefault="00452FE3">
      <w:pPr>
        <w:pStyle w:val="ConsPlusNormal"/>
        <w:jc w:val="both"/>
      </w:pPr>
    </w:p>
    <w:p w:rsidR="00452FE3" w:rsidRDefault="00452FE3">
      <w:pPr>
        <w:pStyle w:val="ConsPlusNormal"/>
        <w:jc w:val="right"/>
      </w:pPr>
      <w:r>
        <w:t>Губернатор</w:t>
      </w:r>
    </w:p>
    <w:p w:rsidR="00452FE3" w:rsidRDefault="00452FE3">
      <w:pPr>
        <w:pStyle w:val="ConsPlusNormal"/>
        <w:jc w:val="right"/>
      </w:pPr>
      <w:r>
        <w:t>Саратовской области</w:t>
      </w:r>
    </w:p>
    <w:p w:rsidR="00452FE3" w:rsidRDefault="00452FE3">
      <w:pPr>
        <w:pStyle w:val="ConsPlusNormal"/>
        <w:jc w:val="right"/>
      </w:pPr>
      <w:r>
        <w:t>В.В.РАДАЕВ</w:t>
      </w:r>
    </w:p>
    <w:p w:rsidR="00452FE3" w:rsidRDefault="00452FE3">
      <w:pPr>
        <w:pStyle w:val="ConsPlusNormal"/>
        <w:jc w:val="both"/>
      </w:pPr>
    </w:p>
    <w:p w:rsidR="00452FE3" w:rsidRDefault="00452FE3">
      <w:pPr>
        <w:pStyle w:val="ConsPlusNormal"/>
        <w:jc w:val="both"/>
      </w:pPr>
    </w:p>
    <w:p w:rsidR="00452FE3" w:rsidRDefault="00452FE3">
      <w:pPr>
        <w:pStyle w:val="ConsPlusNormal"/>
        <w:jc w:val="both"/>
      </w:pPr>
    </w:p>
    <w:p w:rsidR="00452FE3" w:rsidRDefault="00452FE3">
      <w:pPr>
        <w:pStyle w:val="ConsPlusNormal"/>
        <w:jc w:val="both"/>
      </w:pPr>
    </w:p>
    <w:p w:rsidR="00452FE3" w:rsidRDefault="00452FE3">
      <w:pPr>
        <w:pStyle w:val="ConsPlusNormal"/>
        <w:jc w:val="both"/>
      </w:pPr>
    </w:p>
    <w:p w:rsidR="00452FE3" w:rsidRDefault="00452FE3">
      <w:pPr>
        <w:pStyle w:val="ConsPlusNormal"/>
        <w:jc w:val="right"/>
        <w:outlineLvl w:val="0"/>
      </w:pPr>
      <w:r>
        <w:t>Приложение N 1</w:t>
      </w:r>
    </w:p>
    <w:p w:rsidR="00452FE3" w:rsidRDefault="00452FE3">
      <w:pPr>
        <w:pStyle w:val="ConsPlusNormal"/>
        <w:jc w:val="right"/>
      </w:pPr>
      <w:r>
        <w:t>к постановлению</w:t>
      </w:r>
    </w:p>
    <w:p w:rsidR="00452FE3" w:rsidRDefault="00452FE3">
      <w:pPr>
        <w:pStyle w:val="ConsPlusNormal"/>
        <w:jc w:val="right"/>
      </w:pPr>
      <w:r>
        <w:t>Правительства Саратовской области</w:t>
      </w:r>
    </w:p>
    <w:p w:rsidR="00452FE3" w:rsidRDefault="00452FE3">
      <w:pPr>
        <w:pStyle w:val="ConsPlusNormal"/>
        <w:jc w:val="right"/>
      </w:pPr>
      <w:r>
        <w:t>от 29 марта 2018 г. N 158-П</w:t>
      </w:r>
    </w:p>
    <w:p w:rsidR="00452FE3" w:rsidRDefault="00452FE3">
      <w:pPr>
        <w:pStyle w:val="ConsPlusNormal"/>
        <w:jc w:val="both"/>
      </w:pPr>
    </w:p>
    <w:p w:rsidR="00452FE3" w:rsidRDefault="00452FE3">
      <w:pPr>
        <w:pStyle w:val="ConsPlusTitle"/>
        <w:jc w:val="center"/>
      </w:pPr>
      <w:bookmarkStart w:id="0" w:name="P50"/>
      <w:bookmarkEnd w:id="0"/>
      <w:r>
        <w:t>ПОЛОЖЕНИЕ</w:t>
      </w:r>
    </w:p>
    <w:p w:rsidR="00452FE3" w:rsidRDefault="00452FE3">
      <w:pPr>
        <w:pStyle w:val="ConsPlusTitle"/>
        <w:jc w:val="center"/>
      </w:pPr>
      <w:r>
        <w:t>О ПОРЯДКЕ ПРЕДОСТАВЛЕНИЯ ИЗ ОБЛАСТНОГО БЮДЖЕТА</w:t>
      </w:r>
    </w:p>
    <w:p w:rsidR="00452FE3" w:rsidRDefault="00452FE3">
      <w:pPr>
        <w:pStyle w:val="ConsPlusTitle"/>
        <w:jc w:val="center"/>
      </w:pPr>
      <w:r>
        <w:t>СУБСИДИИ БЮДЖЕТАМ МУНИЦИПАЛЬНЫХ РАЙОНОВ ОБЛАСТИ</w:t>
      </w:r>
    </w:p>
    <w:p w:rsidR="00452FE3" w:rsidRDefault="00452FE3">
      <w:pPr>
        <w:pStyle w:val="ConsPlusTitle"/>
        <w:jc w:val="center"/>
      </w:pPr>
      <w:r>
        <w:t xml:space="preserve">НА СТРОИТЕЛЬСТВО И РЕКОНСТРУКЦИЮ </w:t>
      </w:r>
      <w:proofErr w:type="gramStart"/>
      <w:r>
        <w:t>МАЛОБЮДЖЕТНЫХ</w:t>
      </w:r>
      <w:proofErr w:type="gramEnd"/>
    </w:p>
    <w:p w:rsidR="00452FE3" w:rsidRDefault="00452FE3">
      <w:pPr>
        <w:pStyle w:val="ConsPlusTitle"/>
        <w:jc w:val="center"/>
      </w:pPr>
      <w:r>
        <w:t>ФИЗКУЛЬТУРНО-СПОРТИВНЫХ ОБЪЕКТОВ ШАГОВОЙ ДОСТУПНОСТИ,</w:t>
      </w:r>
    </w:p>
    <w:p w:rsidR="00452FE3" w:rsidRDefault="00452FE3">
      <w:pPr>
        <w:pStyle w:val="ConsPlusTitle"/>
        <w:jc w:val="center"/>
      </w:pPr>
      <w:r>
        <w:t xml:space="preserve">ПЛОСКОСТНЫХ СООРУЖЕНИЙ И </w:t>
      </w:r>
      <w:proofErr w:type="gramStart"/>
      <w:r>
        <w:t>УСЛОВИЯХ</w:t>
      </w:r>
      <w:proofErr w:type="gramEnd"/>
      <w:r>
        <w:t xml:space="preserve"> ЕЕ РАСХОДОВАНИЯ</w:t>
      </w:r>
    </w:p>
    <w:p w:rsidR="00452FE3" w:rsidRDefault="00452F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2F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E3" w:rsidRDefault="00452FE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E3" w:rsidRDefault="00452FE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2FE3" w:rsidRDefault="00452F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2FE3" w:rsidRDefault="00452F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452FE3" w:rsidRDefault="00452F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14.03.2019 </w:t>
            </w:r>
            <w:hyperlink r:id="rId17" w:history="1">
              <w:r>
                <w:rPr>
                  <w:color w:val="0000FF"/>
                </w:rPr>
                <w:t>N 148-П</w:t>
              </w:r>
            </w:hyperlink>
            <w:r>
              <w:rPr>
                <w:color w:val="392C69"/>
              </w:rPr>
              <w:t xml:space="preserve">, от 31.12.2019 </w:t>
            </w:r>
            <w:hyperlink r:id="rId18" w:history="1">
              <w:r>
                <w:rPr>
                  <w:color w:val="0000FF"/>
                </w:rPr>
                <w:t>N 953-П</w:t>
              </w:r>
            </w:hyperlink>
            <w:r>
              <w:rPr>
                <w:color w:val="392C69"/>
              </w:rPr>
              <w:t xml:space="preserve">, от 08.10.2020 </w:t>
            </w:r>
            <w:hyperlink r:id="rId19" w:history="1">
              <w:r>
                <w:rPr>
                  <w:color w:val="0000FF"/>
                </w:rPr>
                <w:t>N 836-П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E3" w:rsidRDefault="00452FE3">
            <w:pPr>
              <w:spacing w:after="1" w:line="0" w:lineRule="atLeast"/>
            </w:pPr>
          </w:p>
        </w:tc>
      </w:tr>
    </w:tbl>
    <w:p w:rsidR="00452FE3" w:rsidRDefault="00452FE3">
      <w:pPr>
        <w:pStyle w:val="ConsPlusNormal"/>
        <w:jc w:val="both"/>
      </w:pPr>
    </w:p>
    <w:p w:rsidR="00452FE3" w:rsidRDefault="00452FE3">
      <w:pPr>
        <w:pStyle w:val="ConsPlusNormal"/>
        <w:ind w:firstLine="540"/>
        <w:jc w:val="both"/>
      </w:pPr>
      <w:r>
        <w:t xml:space="preserve">1. Настоящее Положение определяет порядок предоставления из областного бюджета субсидии бюджетам муниципальных районов области на строительство и реконструкцию </w:t>
      </w:r>
      <w:r>
        <w:lastRenderedPageBreak/>
        <w:t>малобюджетных физкультурно-спортивных объектов шаговой доступности, плоскостных сооружений (далее - субсидия) и условия ее расходования.</w:t>
      </w:r>
    </w:p>
    <w:p w:rsidR="00452FE3" w:rsidRDefault="00452F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31.12.2019 N 953-П)</w:t>
      </w:r>
    </w:p>
    <w:p w:rsidR="00452FE3" w:rsidRDefault="00452FE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Субсидия предоставляется бюджетам муниципальных районов области в соответствии со сводной бюджетной росписью расходов областного бюджета за счет бюджетных ассигнований и в пределах лимитов бюджетных обязательств, утвержденных в установленном порядке министерству молодежной политики и спорта области (далее - министерство) на цели, указанные в </w:t>
      </w:r>
      <w:hyperlink r:id="rId21" w:history="1">
        <w:r>
          <w:rPr>
            <w:color w:val="0000FF"/>
          </w:rPr>
          <w:t>пункте 1</w:t>
        </w:r>
      </w:hyperlink>
      <w:r>
        <w:t xml:space="preserve"> приложения N 16 к государственной программе Саратовской области "Развитие физической культуры, спорта, туризма и молодежной политики", утвержденной</w:t>
      </w:r>
      <w:proofErr w:type="gramEnd"/>
      <w:r>
        <w:t xml:space="preserve"> </w:t>
      </w:r>
      <w:proofErr w:type="gramStart"/>
      <w:r>
        <w:t xml:space="preserve">постановлением Правительства Саратовской области от 3 октября 2013 года N 526-П, на основании соглашения о предоставлении субсидии, заключенного в государственной интегрированной информационной системе управления общественными финансами "Электронный бюджет" между министерством и уполномоченным органом местного самоуправления муниципального района области по форме, соответствующей требованиям </w:t>
      </w:r>
      <w:hyperlink r:id="rId22" w:history="1">
        <w:r>
          <w:rPr>
            <w:color w:val="0000FF"/>
          </w:rPr>
          <w:t>подпункта "л(1)" пункта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</w:t>
      </w:r>
      <w:proofErr w:type="gramEnd"/>
      <w:r>
        <w:t xml:space="preserve">, </w:t>
      </w:r>
      <w:proofErr w:type="gramStart"/>
      <w:r>
        <w:t>утвержденных</w:t>
      </w:r>
      <w:proofErr w:type="gramEnd"/>
      <w:r>
        <w:t xml:space="preserve"> постановлением Правительства Российской Федерации от 30 сентября 2014 года N 999.</w:t>
      </w:r>
    </w:p>
    <w:p w:rsidR="00452FE3" w:rsidRDefault="00452FE3">
      <w:pPr>
        <w:pStyle w:val="ConsPlusNormal"/>
        <w:jc w:val="both"/>
      </w:pPr>
      <w:r>
        <w:t xml:space="preserve">(в ред. постановлений Правительства Саратовской области от 14.03.2019 </w:t>
      </w:r>
      <w:hyperlink r:id="rId23" w:history="1">
        <w:r>
          <w:rPr>
            <w:color w:val="0000FF"/>
          </w:rPr>
          <w:t>N 148-П</w:t>
        </w:r>
      </w:hyperlink>
      <w:r>
        <w:t xml:space="preserve">, от 31.12.2019 </w:t>
      </w:r>
      <w:hyperlink r:id="rId24" w:history="1">
        <w:r>
          <w:rPr>
            <w:color w:val="0000FF"/>
          </w:rPr>
          <w:t>N 953-П</w:t>
        </w:r>
      </w:hyperlink>
      <w:r>
        <w:t xml:space="preserve">, от 08.10.2020 </w:t>
      </w:r>
      <w:hyperlink r:id="rId25" w:history="1">
        <w:r>
          <w:rPr>
            <w:color w:val="0000FF"/>
          </w:rPr>
          <w:t>N 836-П</w:t>
        </w:r>
      </w:hyperlink>
      <w:r>
        <w:t>)</w:t>
      </w:r>
    </w:p>
    <w:p w:rsidR="00452FE3" w:rsidRDefault="00452FE3">
      <w:pPr>
        <w:pStyle w:val="ConsPlusNormal"/>
        <w:spacing w:before="220"/>
        <w:ind w:firstLine="540"/>
        <w:jc w:val="both"/>
      </w:pPr>
      <w:r>
        <w:t>3. Перечисление субсидии в бюджеты муниципальных районов области осуществляется министерством на счета, открытые Управлением Федерального казначейства по Саратовской области (далее - УФК) для учета поступлений и их распределения между бюджетами бюджетной системы Российской Федерации.</w:t>
      </w:r>
    </w:p>
    <w:p w:rsidR="00452FE3" w:rsidRDefault="00452F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31.12.2019 N 953-П)</w:t>
      </w:r>
    </w:p>
    <w:p w:rsidR="00452FE3" w:rsidRDefault="00452FE3">
      <w:pPr>
        <w:pStyle w:val="ConsPlusNormal"/>
        <w:spacing w:before="220"/>
        <w:ind w:firstLine="540"/>
        <w:jc w:val="both"/>
      </w:pPr>
      <w:r>
        <w:t>В случае принятия министерством решения о передаче полномочий получателя средств областного бюджета по перечислению субсидии УФК предоставление субсидии из областного бюджета бюджетам муниципальных районов области осуществляется в порядке, установленном Федеральным казначейством.</w:t>
      </w:r>
    </w:p>
    <w:p w:rsidR="00452FE3" w:rsidRDefault="00452FE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31.12.2019 N 953-П)</w:t>
      </w:r>
    </w:p>
    <w:p w:rsidR="00452FE3" w:rsidRDefault="00452FE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Субсидия предоставляется в соответствии с графиком перечисления субсидии, являющимся неотъемлемой частью соглашения, в течение 30 рабочих дней со дня открытия на соответствующем лицевом счете в УФК предельных объемов оплаты денежных обязательств, источником финансового обеспечения которых является субсидия из федерального бюджета.</w:t>
      </w:r>
      <w:proofErr w:type="gramEnd"/>
    </w:p>
    <w:p w:rsidR="00452FE3" w:rsidRDefault="00452FE3">
      <w:pPr>
        <w:pStyle w:val="ConsPlusNormal"/>
        <w:spacing w:before="220"/>
        <w:ind w:firstLine="540"/>
        <w:jc w:val="both"/>
      </w:pPr>
      <w:r>
        <w:t>5. Субсидия расходуется при условии осуществления за счет средств местного бюджета кассовых выплат в соответствии с правовым актом поселения, устанавливающим расходные обязательства поселения по реализации мероприятий по строительству и реконструкции малобюджетных физкультурно-спортивных объектов шаговой доступности, плоскостных сооружений.</w:t>
      </w:r>
    </w:p>
    <w:p w:rsidR="00452FE3" w:rsidRDefault="00452FE3">
      <w:pPr>
        <w:pStyle w:val="ConsPlusNormal"/>
        <w:spacing w:before="220"/>
        <w:ind w:firstLine="540"/>
        <w:jc w:val="both"/>
      </w:pPr>
      <w:r>
        <w:t>6. Оценка эффективности расходования средств бюджета поселения, источником финансового обеспечения которого является субсидия, ежегодно осуществляется министерством исходя из степени достижения муниципальным районом области значений показателей результативности:</w:t>
      </w:r>
    </w:p>
    <w:p w:rsidR="00452FE3" w:rsidRDefault="00452FE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31.12.2019 N 953-П)</w:t>
      </w:r>
    </w:p>
    <w:p w:rsidR="00452FE3" w:rsidRDefault="00452FE3">
      <w:pPr>
        <w:pStyle w:val="ConsPlusNormal"/>
        <w:spacing w:before="220"/>
        <w:ind w:firstLine="540"/>
        <w:jc w:val="both"/>
      </w:pPr>
      <w:r>
        <w:t>уровень технической готовности спортивного объекта, достигнутый в результате использования субсидии;</w:t>
      </w:r>
    </w:p>
    <w:p w:rsidR="00452FE3" w:rsidRDefault="00452FE3">
      <w:pPr>
        <w:pStyle w:val="ConsPlusNormal"/>
        <w:spacing w:before="220"/>
        <w:ind w:firstLine="540"/>
        <w:jc w:val="both"/>
      </w:pPr>
      <w:r>
        <w:t>единовременная пропускная способность объектов спорта, введенных в эксплуатацию.</w:t>
      </w:r>
    </w:p>
    <w:p w:rsidR="00452FE3" w:rsidRDefault="00452FE3">
      <w:pPr>
        <w:pStyle w:val="ConsPlusNormal"/>
        <w:spacing w:before="220"/>
        <w:ind w:firstLine="540"/>
        <w:jc w:val="both"/>
      </w:pPr>
      <w:r>
        <w:lastRenderedPageBreak/>
        <w:t>7. Субсидия носит целевой характер и не подлежит направлению на иные цели.</w:t>
      </w:r>
    </w:p>
    <w:p w:rsidR="00452FE3" w:rsidRDefault="00452FE3">
      <w:pPr>
        <w:pStyle w:val="ConsPlusNormal"/>
        <w:spacing w:before="220"/>
        <w:ind w:firstLine="540"/>
        <w:jc w:val="both"/>
      </w:pPr>
      <w:r>
        <w:t>8. Органы местного самоуправления муниципальных районов области несут ответственность за соблюдение установленного порядка расходования субсидии, своевременность и достоверность сведений, представляемых в министерство.</w:t>
      </w:r>
    </w:p>
    <w:p w:rsidR="00452FE3" w:rsidRDefault="00452F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31.12.2019 N 953-П)</w:t>
      </w:r>
    </w:p>
    <w:p w:rsidR="00452FE3" w:rsidRDefault="00452FE3">
      <w:pPr>
        <w:pStyle w:val="ConsPlusNormal"/>
        <w:spacing w:before="220"/>
        <w:ind w:firstLine="540"/>
        <w:jc w:val="both"/>
      </w:pPr>
      <w:r>
        <w:t>9. В случае использования субсидии не по целевому назначению соответствующие средства взыскиваются в областной бюджет в установленном законодательством порядке.</w:t>
      </w:r>
    </w:p>
    <w:p w:rsidR="00452FE3" w:rsidRDefault="00452FE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Не использованные на 1 января года, следующего за отчетным, остатки субсидии, находящиеся на единых счетах местных бюджетов и счетах для учета субсидий на иные цели муниципальных бюджетных и автономных учреждений, подлежат возврату в доход областного бюджета в течение первых 15 рабочих дней года, следующего за отчетным годом.</w:t>
      </w:r>
      <w:proofErr w:type="gramEnd"/>
    </w:p>
    <w:p w:rsidR="00452FE3" w:rsidRDefault="00452FE3">
      <w:pPr>
        <w:pStyle w:val="ConsPlusNormal"/>
        <w:spacing w:before="220"/>
        <w:ind w:firstLine="540"/>
        <w:jc w:val="both"/>
      </w:pPr>
      <w:r>
        <w:t>В случае если неиспользованный остаток не перечислен в доход областного бюджета, указанные средства подлежат взысканию в доход областного бюджета в установленном порядке.</w:t>
      </w:r>
    </w:p>
    <w:p w:rsidR="00452FE3" w:rsidRDefault="00452FE3">
      <w:pPr>
        <w:pStyle w:val="ConsPlusNormal"/>
        <w:jc w:val="both"/>
      </w:pPr>
    </w:p>
    <w:p w:rsidR="00452FE3" w:rsidRDefault="00452FE3">
      <w:pPr>
        <w:pStyle w:val="ConsPlusNormal"/>
        <w:jc w:val="both"/>
      </w:pPr>
    </w:p>
    <w:p w:rsidR="00452FE3" w:rsidRDefault="00452FE3">
      <w:pPr>
        <w:pStyle w:val="ConsPlusNormal"/>
        <w:jc w:val="both"/>
      </w:pPr>
    </w:p>
    <w:p w:rsidR="00452FE3" w:rsidRDefault="00452FE3">
      <w:pPr>
        <w:pStyle w:val="ConsPlusNormal"/>
        <w:jc w:val="both"/>
      </w:pPr>
    </w:p>
    <w:p w:rsidR="00452FE3" w:rsidRDefault="00452FE3">
      <w:pPr>
        <w:pStyle w:val="ConsPlusNormal"/>
        <w:jc w:val="both"/>
      </w:pPr>
    </w:p>
    <w:p w:rsidR="00452FE3" w:rsidRDefault="00452FE3">
      <w:pPr>
        <w:pStyle w:val="ConsPlusNormal"/>
        <w:jc w:val="right"/>
        <w:outlineLvl w:val="0"/>
      </w:pPr>
      <w:r>
        <w:t>Приложение N 2</w:t>
      </w:r>
    </w:p>
    <w:p w:rsidR="00452FE3" w:rsidRDefault="00452FE3">
      <w:pPr>
        <w:pStyle w:val="ConsPlusNormal"/>
        <w:jc w:val="right"/>
      </w:pPr>
      <w:r>
        <w:t>к постановлению</w:t>
      </w:r>
    </w:p>
    <w:p w:rsidR="00452FE3" w:rsidRDefault="00452FE3">
      <w:pPr>
        <w:pStyle w:val="ConsPlusNormal"/>
        <w:jc w:val="right"/>
      </w:pPr>
      <w:r>
        <w:t>Правительства Саратовской области</w:t>
      </w:r>
    </w:p>
    <w:p w:rsidR="00452FE3" w:rsidRDefault="00452FE3">
      <w:pPr>
        <w:pStyle w:val="ConsPlusNormal"/>
        <w:jc w:val="right"/>
      </w:pPr>
      <w:r>
        <w:t>от 29 марта 2018 г. N 158-П</w:t>
      </w:r>
    </w:p>
    <w:p w:rsidR="00452FE3" w:rsidRDefault="00452F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2F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E3" w:rsidRDefault="00452FE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E3" w:rsidRDefault="00452FE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2FE3" w:rsidRDefault="00452F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2FE3" w:rsidRDefault="00452F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452FE3" w:rsidRDefault="00452FE3">
            <w:pPr>
              <w:pStyle w:val="ConsPlusNormal"/>
              <w:jc w:val="center"/>
            </w:pPr>
            <w:r>
              <w:rPr>
                <w:color w:val="392C69"/>
              </w:rPr>
              <w:t>от 31.12.2019 N 953-П)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E3" w:rsidRDefault="00452FE3">
            <w:pPr>
              <w:spacing w:after="1" w:line="0" w:lineRule="atLeast"/>
            </w:pPr>
          </w:p>
        </w:tc>
      </w:tr>
    </w:tbl>
    <w:p w:rsidR="00452FE3" w:rsidRDefault="00452FE3">
      <w:pPr>
        <w:pStyle w:val="ConsPlusNormal"/>
        <w:jc w:val="both"/>
      </w:pPr>
    </w:p>
    <w:p w:rsidR="00452FE3" w:rsidRDefault="00452FE3">
      <w:pPr>
        <w:pStyle w:val="ConsPlusNonformat"/>
        <w:jc w:val="both"/>
      </w:pPr>
      <w:bookmarkStart w:id="1" w:name="P93"/>
      <w:bookmarkEnd w:id="1"/>
      <w:r>
        <w:t xml:space="preserve">                                   Отчет</w:t>
      </w:r>
    </w:p>
    <w:p w:rsidR="00452FE3" w:rsidRDefault="00452FE3">
      <w:pPr>
        <w:pStyle w:val="ConsPlusNonformat"/>
        <w:jc w:val="both"/>
      </w:pPr>
      <w:r>
        <w:t>___________________________________________________________________________</w:t>
      </w:r>
    </w:p>
    <w:p w:rsidR="00452FE3" w:rsidRDefault="00452FE3">
      <w:pPr>
        <w:pStyle w:val="ConsPlusNonformat"/>
        <w:jc w:val="both"/>
      </w:pPr>
      <w:r>
        <w:t xml:space="preserve">    (наименование органа местного самоуправления муниципального района)</w:t>
      </w:r>
    </w:p>
    <w:p w:rsidR="00452FE3" w:rsidRDefault="00452FE3">
      <w:pPr>
        <w:pStyle w:val="ConsPlusNonformat"/>
        <w:jc w:val="both"/>
      </w:pPr>
      <w:r>
        <w:t xml:space="preserve">    об использовании предоставленной из областного бюджета субсидии </w:t>
      </w:r>
      <w:proofErr w:type="gramStart"/>
      <w:r>
        <w:t>на</w:t>
      </w:r>
      <w:proofErr w:type="gramEnd"/>
    </w:p>
    <w:p w:rsidR="00452FE3" w:rsidRDefault="00452FE3">
      <w:pPr>
        <w:pStyle w:val="ConsPlusNonformat"/>
        <w:jc w:val="both"/>
      </w:pPr>
      <w:r>
        <w:t xml:space="preserve">    строительство и реконструкцию </w:t>
      </w:r>
      <w:proofErr w:type="gramStart"/>
      <w:r>
        <w:t>малобюджетных</w:t>
      </w:r>
      <w:proofErr w:type="gramEnd"/>
      <w:r>
        <w:t xml:space="preserve"> физкультурно-спортивных</w:t>
      </w:r>
    </w:p>
    <w:p w:rsidR="00452FE3" w:rsidRDefault="00452FE3">
      <w:pPr>
        <w:pStyle w:val="ConsPlusNonformat"/>
        <w:jc w:val="both"/>
      </w:pPr>
      <w:r>
        <w:t xml:space="preserve">       объектов шаговой доступности, плоскостных сооружений</w:t>
      </w:r>
    </w:p>
    <w:p w:rsidR="00452FE3" w:rsidRDefault="00452FE3">
      <w:pPr>
        <w:pStyle w:val="ConsPlusNonformat"/>
        <w:jc w:val="both"/>
      </w:pPr>
      <w:r>
        <w:t xml:space="preserve">             на "___" ______________________________ 20__ года</w:t>
      </w:r>
    </w:p>
    <w:p w:rsidR="00452FE3" w:rsidRDefault="00452FE3">
      <w:pPr>
        <w:pStyle w:val="ConsPlusNonformat"/>
        <w:jc w:val="both"/>
      </w:pPr>
      <w:r>
        <w:t xml:space="preserve">                 (I квартал, I полугодие, 9 месяцев, год)</w:t>
      </w:r>
    </w:p>
    <w:p w:rsidR="00452FE3" w:rsidRDefault="00452FE3">
      <w:pPr>
        <w:pStyle w:val="ConsPlusNonformat"/>
        <w:jc w:val="both"/>
      </w:pPr>
    </w:p>
    <w:p w:rsidR="00452FE3" w:rsidRDefault="00452FE3">
      <w:pPr>
        <w:pStyle w:val="ConsPlusNonformat"/>
        <w:jc w:val="both"/>
      </w:pPr>
      <w:r>
        <w:t xml:space="preserve">                                                                 (в рублях)</w:t>
      </w:r>
    </w:p>
    <w:p w:rsidR="00452FE3" w:rsidRDefault="00452FE3">
      <w:pPr>
        <w:sectPr w:rsidR="00452FE3" w:rsidSect="003901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191"/>
        <w:gridCol w:w="907"/>
        <w:gridCol w:w="1247"/>
        <w:gridCol w:w="1247"/>
        <w:gridCol w:w="1134"/>
        <w:gridCol w:w="1134"/>
        <w:gridCol w:w="1020"/>
        <w:gridCol w:w="1077"/>
        <w:gridCol w:w="1020"/>
        <w:gridCol w:w="1247"/>
        <w:gridCol w:w="1247"/>
        <w:gridCol w:w="992"/>
        <w:gridCol w:w="1077"/>
        <w:gridCol w:w="1077"/>
        <w:gridCol w:w="1020"/>
        <w:gridCol w:w="907"/>
      </w:tblGrid>
      <w:tr w:rsidR="00452FE3">
        <w:tc>
          <w:tcPr>
            <w:tcW w:w="1417" w:type="dxa"/>
            <w:vMerge w:val="restart"/>
          </w:tcPr>
          <w:p w:rsidR="00452FE3" w:rsidRDefault="00452FE3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3345" w:type="dxa"/>
            <w:gridSpan w:val="3"/>
          </w:tcPr>
          <w:p w:rsidR="00452FE3" w:rsidRDefault="00452FE3">
            <w:pPr>
              <w:pStyle w:val="ConsPlusNormal"/>
              <w:jc w:val="center"/>
            </w:pPr>
            <w:r>
              <w:t>Предусмотрено в сводной бюджетной росписи бюджета муниципального района на 20__ года за счет средств</w:t>
            </w:r>
          </w:p>
        </w:tc>
        <w:tc>
          <w:tcPr>
            <w:tcW w:w="6632" w:type="dxa"/>
            <w:gridSpan w:val="6"/>
          </w:tcPr>
          <w:p w:rsidR="00452FE3" w:rsidRDefault="00452FE3">
            <w:pPr>
              <w:pStyle w:val="ConsPlusNormal"/>
              <w:jc w:val="center"/>
            </w:pPr>
            <w:r>
              <w:t>Кассовые выплаты муниципального района</w:t>
            </w:r>
          </w:p>
        </w:tc>
        <w:tc>
          <w:tcPr>
            <w:tcW w:w="1247" w:type="dxa"/>
            <w:vMerge w:val="restart"/>
          </w:tcPr>
          <w:p w:rsidR="00452FE3" w:rsidRDefault="00452FE3">
            <w:pPr>
              <w:pStyle w:val="ConsPlusNormal"/>
              <w:jc w:val="center"/>
            </w:pPr>
            <w:r>
              <w:t>Выполнено объемов работ за отчетный период и нарастающим итогом с начала года</w:t>
            </w:r>
          </w:p>
        </w:tc>
        <w:tc>
          <w:tcPr>
            <w:tcW w:w="1247" w:type="dxa"/>
            <w:vMerge w:val="restart"/>
          </w:tcPr>
          <w:p w:rsidR="00452FE3" w:rsidRDefault="00452FE3">
            <w:pPr>
              <w:pStyle w:val="ConsPlusNormal"/>
              <w:jc w:val="center"/>
            </w:pPr>
            <w:r>
              <w:t>Остаток субсидии на счете муниципального района на конец отчетного периода</w:t>
            </w:r>
          </w:p>
        </w:tc>
        <w:tc>
          <w:tcPr>
            <w:tcW w:w="992" w:type="dxa"/>
            <w:vMerge w:val="restart"/>
          </w:tcPr>
          <w:p w:rsidR="00452FE3" w:rsidRDefault="00452FE3">
            <w:pPr>
              <w:pStyle w:val="ConsPlusNormal"/>
              <w:jc w:val="center"/>
            </w:pPr>
            <w:r>
              <w:t>Не использовано объемов финансирования</w:t>
            </w:r>
          </w:p>
        </w:tc>
        <w:tc>
          <w:tcPr>
            <w:tcW w:w="2154" w:type="dxa"/>
            <w:gridSpan w:val="2"/>
          </w:tcPr>
          <w:p w:rsidR="00452FE3" w:rsidRDefault="00452FE3">
            <w:pPr>
              <w:pStyle w:val="ConsPlusNormal"/>
              <w:jc w:val="center"/>
            </w:pPr>
            <w:r>
              <w:t>Предельные объемы оплаты денежных обязательств, отраженных в УФК на дату представления отчета</w:t>
            </w:r>
          </w:p>
        </w:tc>
        <w:tc>
          <w:tcPr>
            <w:tcW w:w="1927" w:type="dxa"/>
            <w:gridSpan w:val="2"/>
          </w:tcPr>
          <w:p w:rsidR="00452FE3" w:rsidRDefault="00452FE3">
            <w:pPr>
              <w:pStyle w:val="ConsPlusNormal"/>
              <w:jc w:val="center"/>
            </w:pPr>
            <w:r>
              <w:t>Зачислено средств на счет администратора доходов местного бюджета</w:t>
            </w:r>
          </w:p>
        </w:tc>
      </w:tr>
      <w:tr w:rsidR="00452FE3">
        <w:tc>
          <w:tcPr>
            <w:tcW w:w="1417" w:type="dxa"/>
            <w:vMerge/>
          </w:tcPr>
          <w:p w:rsidR="00452FE3" w:rsidRDefault="00452FE3">
            <w:pPr>
              <w:spacing w:after="1" w:line="0" w:lineRule="atLeast"/>
            </w:pPr>
          </w:p>
        </w:tc>
        <w:tc>
          <w:tcPr>
            <w:tcW w:w="1191" w:type="dxa"/>
            <w:vMerge w:val="restart"/>
          </w:tcPr>
          <w:p w:rsidR="00452FE3" w:rsidRDefault="00452FE3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907" w:type="dxa"/>
            <w:vMerge w:val="restart"/>
          </w:tcPr>
          <w:p w:rsidR="00452FE3" w:rsidRDefault="00452FE3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1247" w:type="dxa"/>
            <w:vMerge w:val="restart"/>
          </w:tcPr>
          <w:p w:rsidR="00452FE3" w:rsidRDefault="00452FE3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3515" w:type="dxa"/>
            <w:gridSpan w:val="3"/>
          </w:tcPr>
          <w:p w:rsidR="00452FE3" w:rsidRDefault="00452FE3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3117" w:type="dxa"/>
            <w:gridSpan w:val="3"/>
          </w:tcPr>
          <w:p w:rsidR="00452FE3" w:rsidRDefault="00452FE3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  <w:tc>
          <w:tcPr>
            <w:tcW w:w="1247" w:type="dxa"/>
            <w:vMerge/>
          </w:tcPr>
          <w:p w:rsidR="00452FE3" w:rsidRDefault="00452FE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452FE3" w:rsidRDefault="00452FE3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452FE3" w:rsidRDefault="00452FE3">
            <w:pPr>
              <w:spacing w:after="1" w:line="0" w:lineRule="atLeast"/>
            </w:pPr>
          </w:p>
        </w:tc>
        <w:tc>
          <w:tcPr>
            <w:tcW w:w="1077" w:type="dxa"/>
          </w:tcPr>
          <w:p w:rsidR="00452FE3" w:rsidRDefault="00452FE3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452FE3" w:rsidRDefault="00452FE3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20" w:type="dxa"/>
          </w:tcPr>
          <w:p w:rsidR="00452FE3" w:rsidRDefault="00452FE3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452FE3" w:rsidRDefault="00452FE3">
            <w:pPr>
              <w:pStyle w:val="ConsPlusNormal"/>
              <w:jc w:val="center"/>
            </w:pPr>
            <w:r>
              <w:t>областной бюджет</w:t>
            </w:r>
          </w:p>
        </w:tc>
      </w:tr>
      <w:tr w:rsidR="00452FE3">
        <w:tc>
          <w:tcPr>
            <w:tcW w:w="1417" w:type="dxa"/>
            <w:vMerge/>
          </w:tcPr>
          <w:p w:rsidR="00452FE3" w:rsidRDefault="00452FE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52FE3" w:rsidRDefault="00452FE3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52FE3" w:rsidRDefault="00452FE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452FE3" w:rsidRDefault="00452FE3">
            <w:pPr>
              <w:spacing w:after="1" w:line="0" w:lineRule="atLeast"/>
            </w:pPr>
          </w:p>
        </w:tc>
        <w:tc>
          <w:tcPr>
            <w:tcW w:w="1247" w:type="dxa"/>
          </w:tcPr>
          <w:p w:rsidR="00452FE3" w:rsidRDefault="00452FE3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134" w:type="dxa"/>
          </w:tcPr>
          <w:p w:rsidR="00452FE3" w:rsidRDefault="00452FE3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1134" w:type="dxa"/>
          </w:tcPr>
          <w:p w:rsidR="00452FE3" w:rsidRDefault="00452FE3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1020" w:type="dxa"/>
          </w:tcPr>
          <w:p w:rsidR="00452FE3" w:rsidRDefault="00452FE3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452FE3" w:rsidRDefault="00452FE3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1020" w:type="dxa"/>
          </w:tcPr>
          <w:p w:rsidR="00452FE3" w:rsidRDefault="00452FE3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1247" w:type="dxa"/>
            <w:vMerge/>
          </w:tcPr>
          <w:p w:rsidR="00452FE3" w:rsidRDefault="00452FE3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452FE3" w:rsidRDefault="00452FE3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452FE3" w:rsidRDefault="00452FE3">
            <w:pPr>
              <w:spacing w:after="1" w:line="0" w:lineRule="atLeast"/>
            </w:pPr>
          </w:p>
        </w:tc>
        <w:tc>
          <w:tcPr>
            <w:tcW w:w="107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07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927" w:type="dxa"/>
            <w:gridSpan w:val="2"/>
          </w:tcPr>
          <w:p w:rsidR="00452FE3" w:rsidRDefault="00452FE3">
            <w:pPr>
              <w:pStyle w:val="ConsPlusNormal"/>
            </w:pPr>
          </w:p>
        </w:tc>
      </w:tr>
      <w:tr w:rsidR="00452FE3">
        <w:tc>
          <w:tcPr>
            <w:tcW w:w="1417" w:type="dxa"/>
          </w:tcPr>
          <w:p w:rsidR="00452FE3" w:rsidRDefault="00452F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52FE3" w:rsidRDefault="00452F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452FE3" w:rsidRDefault="00452F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452FE3" w:rsidRDefault="00452F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452FE3" w:rsidRDefault="00452F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52FE3" w:rsidRDefault="00452F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52FE3" w:rsidRDefault="00452F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452FE3" w:rsidRDefault="00452F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452FE3" w:rsidRDefault="00452F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452FE3" w:rsidRDefault="00452FE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452FE3" w:rsidRDefault="00452FE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452FE3" w:rsidRDefault="00452FE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452FE3" w:rsidRDefault="00452FE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gridSpan w:val="2"/>
          </w:tcPr>
          <w:p w:rsidR="00452FE3" w:rsidRDefault="00452FE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7" w:type="dxa"/>
            <w:gridSpan w:val="2"/>
          </w:tcPr>
          <w:p w:rsidR="00452FE3" w:rsidRDefault="00452FE3">
            <w:pPr>
              <w:pStyle w:val="ConsPlusNormal"/>
              <w:jc w:val="center"/>
            </w:pPr>
            <w:r>
              <w:t>15</w:t>
            </w:r>
          </w:p>
        </w:tc>
      </w:tr>
      <w:tr w:rsidR="00452FE3">
        <w:tc>
          <w:tcPr>
            <w:tcW w:w="141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191" w:type="dxa"/>
          </w:tcPr>
          <w:p w:rsidR="00452FE3" w:rsidRDefault="00452FE3">
            <w:pPr>
              <w:pStyle w:val="ConsPlusNormal"/>
            </w:pPr>
          </w:p>
        </w:tc>
        <w:tc>
          <w:tcPr>
            <w:tcW w:w="90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24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24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134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134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020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07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020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24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24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992" w:type="dxa"/>
          </w:tcPr>
          <w:p w:rsidR="00452FE3" w:rsidRDefault="00452FE3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452FE3" w:rsidRDefault="00452FE3">
            <w:pPr>
              <w:pStyle w:val="ConsPlusNormal"/>
            </w:pPr>
          </w:p>
        </w:tc>
        <w:tc>
          <w:tcPr>
            <w:tcW w:w="1927" w:type="dxa"/>
            <w:gridSpan w:val="2"/>
          </w:tcPr>
          <w:p w:rsidR="00452FE3" w:rsidRDefault="00452FE3">
            <w:pPr>
              <w:pStyle w:val="ConsPlusNormal"/>
            </w:pPr>
          </w:p>
        </w:tc>
      </w:tr>
      <w:tr w:rsidR="00452FE3">
        <w:tc>
          <w:tcPr>
            <w:tcW w:w="141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191" w:type="dxa"/>
          </w:tcPr>
          <w:p w:rsidR="00452FE3" w:rsidRDefault="00452FE3">
            <w:pPr>
              <w:pStyle w:val="ConsPlusNormal"/>
            </w:pPr>
          </w:p>
        </w:tc>
        <w:tc>
          <w:tcPr>
            <w:tcW w:w="90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24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24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134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134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020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07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020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24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24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992" w:type="dxa"/>
          </w:tcPr>
          <w:p w:rsidR="00452FE3" w:rsidRDefault="00452FE3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452FE3" w:rsidRDefault="00452FE3">
            <w:pPr>
              <w:pStyle w:val="ConsPlusNormal"/>
            </w:pPr>
          </w:p>
        </w:tc>
        <w:tc>
          <w:tcPr>
            <w:tcW w:w="1927" w:type="dxa"/>
            <w:gridSpan w:val="2"/>
          </w:tcPr>
          <w:p w:rsidR="00452FE3" w:rsidRDefault="00452FE3">
            <w:pPr>
              <w:pStyle w:val="ConsPlusNormal"/>
            </w:pPr>
          </w:p>
        </w:tc>
      </w:tr>
      <w:tr w:rsidR="00452FE3">
        <w:tc>
          <w:tcPr>
            <w:tcW w:w="141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191" w:type="dxa"/>
          </w:tcPr>
          <w:p w:rsidR="00452FE3" w:rsidRDefault="00452FE3">
            <w:pPr>
              <w:pStyle w:val="ConsPlusNormal"/>
            </w:pPr>
          </w:p>
        </w:tc>
        <w:tc>
          <w:tcPr>
            <w:tcW w:w="90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24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24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134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134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020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07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020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24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24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992" w:type="dxa"/>
          </w:tcPr>
          <w:p w:rsidR="00452FE3" w:rsidRDefault="00452FE3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452FE3" w:rsidRDefault="00452FE3">
            <w:pPr>
              <w:pStyle w:val="ConsPlusNormal"/>
            </w:pPr>
          </w:p>
        </w:tc>
        <w:tc>
          <w:tcPr>
            <w:tcW w:w="1927" w:type="dxa"/>
            <w:gridSpan w:val="2"/>
          </w:tcPr>
          <w:p w:rsidR="00452FE3" w:rsidRDefault="00452FE3">
            <w:pPr>
              <w:pStyle w:val="ConsPlusNormal"/>
            </w:pPr>
          </w:p>
        </w:tc>
      </w:tr>
    </w:tbl>
    <w:p w:rsidR="00452FE3" w:rsidRDefault="00452FE3">
      <w:pPr>
        <w:pStyle w:val="ConsPlusNormal"/>
        <w:jc w:val="both"/>
      </w:pPr>
    </w:p>
    <w:p w:rsidR="00452FE3" w:rsidRDefault="00452FE3">
      <w:pPr>
        <w:pStyle w:val="ConsPlusNonformat"/>
        <w:jc w:val="both"/>
      </w:pPr>
      <w:r>
        <w:t>Руководитель (уполномоченное лицо) уполномоченного</w:t>
      </w:r>
    </w:p>
    <w:p w:rsidR="00452FE3" w:rsidRDefault="00452FE3">
      <w:pPr>
        <w:pStyle w:val="ConsPlusNonformat"/>
        <w:jc w:val="both"/>
      </w:pPr>
      <w:r>
        <w:t>органа местного самоуправления                      ___________   _________</w:t>
      </w:r>
    </w:p>
    <w:p w:rsidR="00452FE3" w:rsidRDefault="00452FE3">
      <w:pPr>
        <w:pStyle w:val="ConsPlusNonformat"/>
        <w:jc w:val="both"/>
      </w:pPr>
      <w:r>
        <w:t xml:space="preserve">                                                     (подпись)     (Ф.И.О.)</w:t>
      </w:r>
    </w:p>
    <w:p w:rsidR="00452FE3" w:rsidRDefault="00452FE3">
      <w:pPr>
        <w:pStyle w:val="ConsPlusNonformat"/>
        <w:jc w:val="both"/>
      </w:pPr>
    </w:p>
    <w:p w:rsidR="00452FE3" w:rsidRDefault="00452FE3">
      <w:pPr>
        <w:pStyle w:val="ConsPlusNonformat"/>
        <w:jc w:val="both"/>
      </w:pPr>
      <w:r>
        <w:t>Руководитель финансового органа                     ___________   _________</w:t>
      </w:r>
    </w:p>
    <w:p w:rsidR="00452FE3" w:rsidRDefault="00452FE3">
      <w:pPr>
        <w:pStyle w:val="ConsPlusNonformat"/>
        <w:jc w:val="both"/>
      </w:pPr>
      <w:r>
        <w:t xml:space="preserve">                                                     (подпись)     (Ф.И.О.)</w:t>
      </w:r>
    </w:p>
    <w:p w:rsidR="00452FE3" w:rsidRDefault="00452FE3">
      <w:pPr>
        <w:pStyle w:val="ConsPlusNonformat"/>
        <w:jc w:val="both"/>
      </w:pPr>
      <w:r>
        <w:t>"___" _____________ 20__ года</w:t>
      </w:r>
    </w:p>
    <w:p w:rsidR="00452FE3" w:rsidRDefault="00452FE3">
      <w:pPr>
        <w:sectPr w:rsidR="00452FE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2FE3" w:rsidRDefault="00452FE3">
      <w:pPr>
        <w:pStyle w:val="ConsPlusNormal"/>
        <w:jc w:val="both"/>
      </w:pPr>
    </w:p>
    <w:p w:rsidR="00452FE3" w:rsidRDefault="00452FE3">
      <w:pPr>
        <w:pStyle w:val="ConsPlusNormal"/>
        <w:jc w:val="both"/>
      </w:pPr>
    </w:p>
    <w:p w:rsidR="00452FE3" w:rsidRDefault="00452FE3">
      <w:pPr>
        <w:pStyle w:val="ConsPlusNormal"/>
        <w:jc w:val="both"/>
      </w:pPr>
    </w:p>
    <w:p w:rsidR="00452FE3" w:rsidRDefault="00452FE3">
      <w:pPr>
        <w:pStyle w:val="ConsPlusNormal"/>
        <w:jc w:val="both"/>
      </w:pPr>
    </w:p>
    <w:p w:rsidR="00452FE3" w:rsidRDefault="00452FE3">
      <w:pPr>
        <w:pStyle w:val="ConsPlusNormal"/>
        <w:jc w:val="both"/>
      </w:pPr>
    </w:p>
    <w:p w:rsidR="00452FE3" w:rsidRDefault="00452FE3">
      <w:pPr>
        <w:pStyle w:val="ConsPlusNormal"/>
        <w:jc w:val="right"/>
        <w:outlineLvl w:val="0"/>
      </w:pPr>
      <w:r>
        <w:t>Приложение N 3</w:t>
      </w:r>
    </w:p>
    <w:p w:rsidR="00452FE3" w:rsidRDefault="00452FE3">
      <w:pPr>
        <w:pStyle w:val="ConsPlusNormal"/>
        <w:jc w:val="right"/>
      </w:pPr>
      <w:r>
        <w:t>к постановлению</w:t>
      </w:r>
    </w:p>
    <w:p w:rsidR="00452FE3" w:rsidRDefault="00452FE3">
      <w:pPr>
        <w:pStyle w:val="ConsPlusNormal"/>
        <w:jc w:val="right"/>
      </w:pPr>
      <w:r>
        <w:t>Правительства Саратовской области</w:t>
      </w:r>
    </w:p>
    <w:p w:rsidR="00452FE3" w:rsidRDefault="00452FE3">
      <w:pPr>
        <w:pStyle w:val="ConsPlusNormal"/>
        <w:jc w:val="right"/>
      </w:pPr>
      <w:r>
        <w:t>от 29 марта 2018 г. N 158-П</w:t>
      </w:r>
    </w:p>
    <w:p w:rsidR="00452FE3" w:rsidRDefault="00452F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52F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E3" w:rsidRDefault="00452FE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E3" w:rsidRDefault="00452FE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2FE3" w:rsidRDefault="00452F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2FE3" w:rsidRDefault="00452F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452FE3" w:rsidRDefault="00452FE3">
            <w:pPr>
              <w:pStyle w:val="ConsPlusNormal"/>
              <w:jc w:val="center"/>
            </w:pPr>
            <w:r>
              <w:rPr>
                <w:color w:val="392C69"/>
              </w:rPr>
              <w:t>от 31.12.2019 N 953-П)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E3" w:rsidRDefault="00452FE3">
            <w:pPr>
              <w:spacing w:after="1" w:line="0" w:lineRule="atLeast"/>
            </w:pPr>
          </w:p>
        </w:tc>
      </w:tr>
    </w:tbl>
    <w:p w:rsidR="00452FE3" w:rsidRDefault="00452FE3">
      <w:pPr>
        <w:pStyle w:val="ConsPlusNonformat"/>
        <w:spacing w:before="260"/>
        <w:jc w:val="both"/>
      </w:pPr>
      <w:bookmarkStart w:id="2" w:name="P209"/>
      <w:bookmarkEnd w:id="2"/>
      <w:r>
        <w:t xml:space="preserve">                                   Отчет</w:t>
      </w:r>
    </w:p>
    <w:p w:rsidR="00452FE3" w:rsidRDefault="00452FE3">
      <w:pPr>
        <w:pStyle w:val="ConsPlusNonformat"/>
        <w:jc w:val="both"/>
      </w:pPr>
      <w:r>
        <w:t xml:space="preserve">     органа местного самоуправления ____________________________________</w:t>
      </w:r>
    </w:p>
    <w:p w:rsidR="00452FE3" w:rsidRDefault="00452FE3">
      <w:pPr>
        <w:pStyle w:val="ConsPlusNonformat"/>
        <w:jc w:val="both"/>
      </w:pPr>
      <w:r>
        <w:t xml:space="preserve">                                    (наименование муниципального района)</w:t>
      </w:r>
    </w:p>
    <w:p w:rsidR="00452FE3" w:rsidRDefault="00452FE3">
      <w:pPr>
        <w:pStyle w:val="ConsPlusNonformat"/>
        <w:jc w:val="both"/>
      </w:pPr>
      <w:r>
        <w:t xml:space="preserve"> о достижении </w:t>
      </w:r>
      <w:proofErr w:type="gramStart"/>
      <w:r>
        <w:t>значений показателей результативности исполнения мероприятий</w:t>
      </w:r>
      <w:proofErr w:type="gramEnd"/>
    </w:p>
    <w:p w:rsidR="00452FE3" w:rsidRDefault="00452FE3">
      <w:pPr>
        <w:pStyle w:val="ConsPlusNonformat"/>
        <w:jc w:val="both"/>
      </w:pPr>
      <w:r>
        <w:t xml:space="preserve">  по строительству и реконструкции </w:t>
      </w:r>
      <w:proofErr w:type="gramStart"/>
      <w:r>
        <w:t>малобюджетных</w:t>
      </w:r>
      <w:proofErr w:type="gramEnd"/>
      <w:r>
        <w:t xml:space="preserve"> физкультурно-спортивных</w:t>
      </w:r>
    </w:p>
    <w:p w:rsidR="00452FE3" w:rsidRDefault="00452FE3">
      <w:pPr>
        <w:pStyle w:val="ConsPlusNonformat"/>
        <w:jc w:val="both"/>
      </w:pPr>
      <w:r>
        <w:t xml:space="preserve">           объектов шаговой доступности, плоскостных сооружений</w:t>
      </w:r>
    </w:p>
    <w:p w:rsidR="00452FE3" w:rsidRDefault="00452FE3">
      <w:pPr>
        <w:pStyle w:val="ConsPlusNonformat"/>
        <w:jc w:val="both"/>
      </w:pPr>
      <w:r>
        <w:t xml:space="preserve">                на "___" ________________________ 20__ года</w:t>
      </w:r>
    </w:p>
    <w:p w:rsidR="00452FE3" w:rsidRDefault="00452FE3">
      <w:pPr>
        <w:pStyle w:val="ConsPlusNonformat"/>
        <w:jc w:val="both"/>
      </w:pPr>
      <w:r>
        <w:t xml:space="preserve">                 (I квартал, I полугодие, 9 месяцев, год)</w:t>
      </w:r>
    </w:p>
    <w:p w:rsidR="00452FE3" w:rsidRDefault="00452F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964"/>
        <w:gridCol w:w="850"/>
        <w:gridCol w:w="680"/>
        <w:gridCol w:w="1247"/>
        <w:gridCol w:w="794"/>
        <w:gridCol w:w="964"/>
        <w:gridCol w:w="964"/>
        <w:gridCol w:w="907"/>
      </w:tblGrid>
      <w:tr w:rsidR="00452FE3">
        <w:tc>
          <w:tcPr>
            <w:tcW w:w="510" w:type="dxa"/>
            <w:vMerge w:val="restart"/>
          </w:tcPr>
          <w:p w:rsidR="00452FE3" w:rsidRDefault="00452FE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Merge w:val="restart"/>
          </w:tcPr>
          <w:p w:rsidR="00452FE3" w:rsidRDefault="00452FE3">
            <w:pPr>
              <w:pStyle w:val="ConsPlusNormal"/>
              <w:jc w:val="center"/>
            </w:pPr>
            <w:r>
              <w:t>Наименование мероприятия (объекта капитального строительства)</w:t>
            </w:r>
          </w:p>
        </w:tc>
        <w:tc>
          <w:tcPr>
            <w:tcW w:w="964" w:type="dxa"/>
            <w:vMerge w:val="restart"/>
          </w:tcPr>
          <w:p w:rsidR="00452FE3" w:rsidRDefault="00452FE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0" w:type="dxa"/>
            <w:gridSpan w:val="2"/>
          </w:tcPr>
          <w:p w:rsidR="00452FE3" w:rsidRDefault="00452FE3">
            <w:pPr>
              <w:pStyle w:val="ConsPlusNormal"/>
              <w:jc w:val="center"/>
            </w:pPr>
            <w:r>
              <w:t>Единица измерения по ОКЕИ</w:t>
            </w:r>
          </w:p>
        </w:tc>
        <w:tc>
          <w:tcPr>
            <w:tcW w:w="1247" w:type="dxa"/>
            <w:vMerge w:val="restart"/>
          </w:tcPr>
          <w:p w:rsidR="00452FE3" w:rsidRDefault="00452FE3">
            <w:pPr>
              <w:pStyle w:val="ConsPlusNormal"/>
              <w:jc w:val="center"/>
            </w:pPr>
            <w:r>
              <w:t>Год, на который запланировано достижение показателя результативности</w:t>
            </w:r>
          </w:p>
        </w:tc>
        <w:tc>
          <w:tcPr>
            <w:tcW w:w="1758" w:type="dxa"/>
            <w:gridSpan w:val="2"/>
          </w:tcPr>
          <w:p w:rsidR="00452FE3" w:rsidRDefault="00452FE3">
            <w:pPr>
              <w:pStyle w:val="ConsPlusNormal"/>
              <w:jc w:val="center"/>
            </w:pPr>
            <w:r>
              <w:t>Значение показателя результативности</w:t>
            </w:r>
          </w:p>
        </w:tc>
        <w:tc>
          <w:tcPr>
            <w:tcW w:w="964" w:type="dxa"/>
            <w:vMerge w:val="restart"/>
          </w:tcPr>
          <w:p w:rsidR="00452FE3" w:rsidRDefault="00452FE3">
            <w:pPr>
              <w:pStyle w:val="ConsPlusNormal"/>
              <w:jc w:val="center"/>
            </w:pPr>
            <w:r>
              <w:t>Величина отклонения, %</w:t>
            </w:r>
          </w:p>
        </w:tc>
        <w:tc>
          <w:tcPr>
            <w:tcW w:w="907" w:type="dxa"/>
            <w:vMerge w:val="restart"/>
          </w:tcPr>
          <w:p w:rsidR="00452FE3" w:rsidRDefault="00452FE3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452FE3">
        <w:tc>
          <w:tcPr>
            <w:tcW w:w="510" w:type="dxa"/>
            <w:vMerge/>
          </w:tcPr>
          <w:p w:rsidR="00452FE3" w:rsidRDefault="00452FE3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52FE3" w:rsidRDefault="00452FE3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452FE3" w:rsidRDefault="00452FE3">
            <w:pPr>
              <w:spacing w:after="1" w:line="0" w:lineRule="atLeast"/>
            </w:pPr>
          </w:p>
        </w:tc>
        <w:tc>
          <w:tcPr>
            <w:tcW w:w="850" w:type="dxa"/>
          </w:tcPr>
          <w:p w:rsidR="00452FE3" w:rsidRDefault="00452FE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452FE3" w:rsidRDefault="00452F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47" w:type="dxa"/>
            <w:vMerge/>
          </w:tcPr>
          <w:p w:rsidR="00452FE3" w:rsidRDefault="00452FE3">
            <w:pPr>
              <w:spacing w:after="1" w:line="0" w:lineRule="atLeast"/>
            </w:pPr>
          </w:p>
        </w:tc>
        <w:tc>
          <w:tcPr>
            <w:tcW w:w="794" w:type="dxa"/>
          </w:tcPr>
          <w:p w:rsidR="00452FE3" w:rsidRDefault="00452FE3">
            <w:pPr>
              <w:pStyle w:val="ConsPlusNormal"/>
              <w:jc w:val="center"/>
            </w:pPr>
            <w:r>
              <w:t>плановое</w:t>
            </w:r>
          </w:p>
        </w:tc>
        <w:tc>
          <w:tcPr>
            <w:tcW w:w="964" w:type="dxa"/>
          </w:tcPr>
          <w:p w:rsidR="00452FE3" w:rsidRDefault="00452FE3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964" w:type="dxa"/>
            <w:vMerge/>
          </w:tcPr>
          <w:p w:rsidR="00452FE3" w:rsidRDefault="00452FE3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52FE3" w:rsidRDefault="00452FE3">
            <w:pPr>
              <w:spacing w:after="1" w:line="0" w:lineRule="atLeast"/>
            </w:pPr>
          </w:p>
        </w:tc>
      </w:tr>
      <w:tr w:rsidR="00452FE3">
        <w:tc>
          <w:tcPr>
            <w:tcW w:w="510" w:type="dxa"/>
          </w:tcPr>
          <w:p w:rsidR="00452FE3" w:rsidRDefault="00452F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52FE3" w:rsidRDefault="00452F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52FE3" w:rsidRDefault="00452F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52FE3" w:rsidRDefault="00452F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452FE3" w:rsidRDefault="00452F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452FE3" w:rsidRDefault="00452F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452FE3" w:rsidRDefault="00452F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452FE3" w:rsidRDefault="00452F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452FE3" w:rsidRDefault="00452F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452FE3" w:rsidRDefault="00452FE3">
            <w:pPr>
              <w:pStyle w:val="ConsPlusNormal"/>
              <w:jc w:val="center"/>
            </w:pPr>
            <w:r>
              <w:t>10</w:t>
            </w:r>
          </w:p>
        </w:tc>
      </w:tr>
      <w:tr w:rsidR="00452FE3">
        <w:tc>
          <w:tcPr>
            <w:tcW w:w="510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134" w:type="dxa"/>
          </w:tcPr>
          <w:p w:rsidR="00452FE3" w:rsidRDefault="00452FE3">
            <w:pPr>
              <w:pStyle w:val="ConsPlusNormal"/>
            </w:pPr>
          </w:p>
        </w:tc>
        <w:tc>
          <w:tcPr>
            <w:tcW w:w="964" w:type="dxa"/>
          </w:tcPr>
          <w:p w:rsidR="00452FE3" w:rsidRDefault="00452FE3">
            <w:pPr>
              <w:pStyle w:val="ConsPlusNormal"/>
            </w:pPr>
          </w:p>
        </w:tc>
        <w:tc>
          <w:tcPr>
            <w:tcW w:w="850" w:type="dxa"/>
          </w:tcPr>
          <w:p w:rsidR="00452FE3" w:rsidRDefault="00452FE3">
            <w:pPr>
              <w:pStyle w:val="ConsPlusNormal"/>
            </w:pPr>
          </w:p>
        </w:tc>
        <w:tc>
          <w:tcPr>
            <w:tcW w:w="680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24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794" w:type="dxa"/>
          </w:tcPr>
          <w:p w:rsidR="00452FE3" w:rsidRDefault="00452FE3">
            <w:pPr>
              <w:pStyle w:val="ConsPlusNormal"/>
            </w:pPr>
          </w:p>
        </w:tc>
        <w:tc>
          <w:tcPr>
            <w:tcW w:w="964" w:type="dxa"/>
          </w:tcPr>
          <w:p w:rsidR="00452FE3" w:rsidRDefault="00452FE3">
            <w:pPr>
              <w:pStyle w:val="ConsPlusNormal"/>
            </w:pPr>
          </w:p>
        </w:tc>
        <w:tc>
          <w:tcPr>
            <w:tcW w:w="964" w:type="dxa"/>
          </w:tcPr>
          <w:p w:rsidR="00452FE3" w:rsidRDefault="00452FE3">
            <w:pPr>
              <w:pStyle w:val="ConsPlusNormal"/>
            </w:pPr>
          </w:p>
        </w:tc>
        <w:tc>
          <w:tcPr>
            <w:tcW w:w="907" w:type="dxa"/>
          </w:tcPr>
          <w:p w:rsidR="00452FE3" w:rsidRDefault="00452FE3">
            <w:pPr>
              <w:pStyle w:val="ConsPlusNormal"/>
            </w:pPr>
          </w:p>
        </w:tc>
      </w:tr>
      <w:tr w:rsidR="00452FE3">
        <w:tc>
          <w:tcPr>
            <w:tcW w:w="510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134" w:type="dxa"/>
          </w:tcPr>
          <w:p w:rsidR="00452FE3" w:rsidRDefault="00452FE3">
            <w:pPr>
              <w:pStyle w:val="ConsPlusNormal"/>
            </w:pPr>
          </w:p>
        </w:tc>
        <w:tc>
          <w:tcPr>
            <w:tcW w:w="964" w:type="dxa"/>
          </w:tcPr>
          <w:p w:rsidR="00452FE3" w:rsidRDefault="00452FE3">
            <w:pPr>
              <w:pStyle w:val="ConsPlusNormal"/>
            </w:pPr>
          </w:p>
        </w:tc>
        <w:tc>
          <w:tcPr>
            <w:tcW w:w="850" w:type="dxa"/>
          </w:tcPr>
          <w:p w:rsidR="00452FE3" w:rsidRDefault="00452FE3">
            <w:pPr>
              <w:pStyle w:val="ConsPlusNormal"/>
            </w:pPr>
          </w:p>
        </w:tc>
        <w:tc>
          <w:tcPr>
            <w:tcW w:w="680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24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794" w:type="dxa"/>
          </w:tcPr>
          <w:p w:rsidR="00452FE3" w:rsidRDefault="00452FE3">
            <w:pPr>
              <w:pStyle w:val="ConsPlusNormal"/>
            </w:pPr>
          </w:p>
        </w:tc>
        <w:tc>
          <w:tcPr>
            <w:tcW w:w="964" w:type="dxa"/>
          </w:tcPr>
          <w:p w:rsidR="00452FE3" w:rsidRDefault="00452FE3">
            <w:pPr>
              <w:pStyle w:val="ConsPlusNormal"/>
            </w:pPr>
          </w:p>
        </w:tc>
        <w:tc>
          <w:tcPr>
            <w:tcW w:w="964" w:type="dxa"/>
          </w:tcPr>
          <w:p w:rsidR="00452FE3" w:rsidRDefault="00452FE3">
            <w:pPr>
              <w:pStyle w:val="ConsPlusNormal"/>
            </w:pPr>
          </w:p>
        </w:tc>
        <w:tc>
          <w:tcPr>
            <w:tcW w:w="907" w:type="dxa"/>
          </w:tcPr>
          <w:p w:rsidR="00452FE3" w:rsidRDefault="00452FE3">
            <w:pPr>
              <w:pStyle w:val="ConsPlusNormal"/>
            </w:pPr>
          </w:p>
        </w:tc>
      </w:tr>
      <w:tr w:rsidR="00452FE3">
        <w:tc>
          <w:tcPr>
            <w:tcW w:w="510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134" w:type="dxa"/>
          </w:tcPr>
          <w:p w:rsidR="00452FE3" w:rsidRDefault="00452FE3">
            <w:pPr>
              <w:pStyle w:val="ConsPlusNormal"/>
            </w:pPr>
          </w:p>
        </w:tc>
        <w:tc>
          <w:tcPr>
            <w:tcW w:w="964" w:type="dxa"/>
          </w:tcPr>
          <w:p w:rsidR="00452FE3" w:rsidRDefault="00452FE3">
            <w:pPr>
              <w:pStyle w:val="ConsPlusNormal"/>
            </w:pPr>
          </w:p>
        </w:tc>
        <w:tc>
          <w:tcPr>
            <w:tcW w:w="850" w:type="dxa"/>
          </w:tcPr>
          <w:p w:rsidR="00452FE3" w:rsidRDefault="00452FE3">
            <w:pPr>
              <w:pStyle w:val="ConsPlusNormal"/>
            </w:pPr>
          </w:p>
        </w:tc>
        <w:tc>
          <w:tcPr>
            <w:tcW w:w="680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24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794" w:type="dxa"/>
          </w:tcPr>
          <w:p w:rsidR="00452FE3" w:rsidRDefault="00452FE3">
            <w:pPr>
              <w:pStyle w:val="ConsPlusNormal"/>
            </w:pPr>
          </w:p>
        </w:tc>
        <w:tc>
          <w:tcPr>
            <w:tcW w:w="964" w:type="dxa"/>
          </w:tcPr>
          <w:p w:rsidR="00452FE3" w:rsidRDefault="00452FE3">
            <w:pPr>
              <w:pStyle w:val="ConsPlusNormal"/>
            </w:pPr>
          </w:p>
        </w:tc>
        <w:tc>
          <w:tcPr>
            <w:tcW w:w="964" w:type="dxa"/>
          </w:tcPr>
          <w:p w:rsidR="00452FE3" w:rsidRDefault="00452FE3">
            <w:pPr>
              <w:pStyle w:val="ConsPlusNormal"/>
            </w:pPr>
          </w:p>
        </w:tc>
        <w:tc>
          <w:tcPr>
            <w:tcW w:w="907" w:type="dxa"/>
          </w:tcPr>
          <w:p w:rsidR="00452FE3" w:rsidRDefault="00452FE3">
            <w:pPr>
              <w:pStyle w:val="ConsPlusNormal"/>
            </w:pPr>
          </w:p>
        </w:tc>
      </w:tr>
    </w:tbl>
    <w:p w:rsidR="00452FE3" w:rsidRDefault="00452FE3">
      <w:pPr>
        <w:pStyle w:val="ConsPlusNormal"/>
        <w:jc w:val="both"/>
      </w:pPr>
    </w:p>
    <w:p w:rsidR="00452FE3" w:rsidRDefault="00452FE3">
      <w:pPr>
        <w:pStyle w:val="ConsPlusNonformat"/>
        <w:jc w:val="both"/>
      </w:pPr>
      <w:r>
        <w:t>Руководитель (уполномоченное лицо) уполномоченного</w:t>
      </w:r>
    </w:p>
    <w:p w:rsidR="00452FE3" w:rsidRDefault="00452FE3">
      <w:pPr>
        <w:pStyle w:val="ConsPlusNonformat"/>
        <w:jc w:val="both"/>
      </w:pPr>
      <w:r>
        <w:t>органа местного самоуправления                      _________  ____________</w:t>
      </w:r>
    </w:p>
    <w:p w:rsidR="00452FE3" w:rsidRDefault="00452FE3">
      <w:pPr>
        <w:pStyle w:val="ConsPlusNonformat"/>
        <w:jc w:val="both"/>
      </w:pPr>
      <w:r>
        <w:t xml:space="preserve">                                                    (подпись)    (Ф.И.О.)</w:t>
      </w:r>
    </w:p>
    <w:p w:rsidR="00452FE3" w:rsidRDefault="00452FE3">
      <w:pPr>
        <w:pStyle w:val="ConsPlusNonformat"/>
        <w:jc w:val="both"/>
      </w:pPr>
    </w:p>
    <w:p w:rsidR="00452FE3" w:rsidRDefault="00452FE3">
      <w:pPr>
        <w:pStyle w:val="ConsPlusNonformat"/>
        <w:jc w:val="both"/>
      </w:pPr>
      <w:r>
        <w:t>"___" _____________ 20__ года</w:t>
      </w:r>
    </w:p>
    <w:p w:rsidR="00452FE3" w:rsidRDefault="00452FE3">
      <w:pPr>
        <w:pStyle w:val="ConsPlusNormal"/>
        <w:jc w:val="both"/>
      </w:pPr>
    </w:p>
    <w:p w:rsidR="00452FE3" w:rsidRDefault="00452FE3">
      <w:pPr>
        <w:pStyle w:val="ConsPlusNormal"/>
        <w:jc w:val="both"/>
      </w:pPr>
    </w:p>
    <w:p w:rsidR="00452FE3" w:rsidRDefault="00452FE3">
      <w:pPr>
        <w:pStyle w:val="ConsPlusNormal"/>
        <w:jc w:val="both"/>
      </w:pPr>
    </w:p>
    <w:p w:rsidR="00452FE3" w:rsidRDefault="00452FE3">
      <w:pPr>
        <w:pStyle w:val="ConsPlusNormal"/>
        <w:jc w:val="both"/>
      </w:pPr>
    </w:p>
    <w:p w:rsidR="00452FE3" w:rsidRDefault="00452FE3">
      <w:pPr>
        <w:pStyle w:val="ConsPlusNormal"/>
        <w:jc w:val="both"/>
      </w:pPr>
    </w:p>
    <w:p w:rsidR="00452FE3" w:rsidRDefault="00452FE3">
      <w:pPr>
        <w:pStyle w:val="ConsPlusNormal"/>
        <w:jc w:val="right"/>
        <w:outlineLvl w:val="0"/>
      </w:pPr>
      <w:r>
        <w:t>Приложение N 4</w:t>
      </w:r>
    </w:p>
    <w:p w:rsidR="00452FE3" w:rsidRDefault="00452FE3">
      <w:pPr>
        <w:pStyle w:val="ConsPlusNormal"/>
        <w:jc w:val="right"/>
      </w:pPr>
      <w:r>
        <w:t>к постановлению</w:t>
      </w:r>
    </w:p>
    <w:p w:rsidR="00452FE3" w:rsidRDefault="00452FE3">
      <w:pPr>
        <w:pStyle w:val="ConsPlusNormal"/>
        <w:jc w:val="right"/>
      </w:pPr>
      <w:r>
        <w:t>Правительства Саратовской области</w:t>
      </w:r>
    </w:p>
    <w:p w:rsidR="00452FE3" w:rsidRDefault="00452FE3">
      <w:pPr>
        <w:pStyle w:val="ConsPlusNormal"/>
        <w:jc w:val="right"/>
      </w:pPr>
      <w:r>
        <w:t>от 29 марта 2018 г. N 158-П</w:t>
      </w:r>
    </w:p>
    <w:p w:rsidR="00452FE3" w:rsidRDefault="00452F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452F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E3" w:rsidRDefault="00452FE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E3" w:rsidRDefault="00452FE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2FE3" w:rsidRDefault="00452F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2FE3" w:rsidRDefault="00452F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452FE3" w:rsidRDefault="00452FE3">
            <w:pPr>
              <w:pStyle w:val="ConsPlusNormal"/>
              <w:jc w:val="center"/>
            </w:pPr>
            <w:r>
              <w:rPr>
                <w:color w:val="392C69"/>
              </w:rPr>
              <w:t>от 31.12.2019 N 953-П)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FE3" w:rsidRDefault="00452FE3">
            <w:pPr>
              <w:spacing w:after="1" w:line="0" w:lineRule="atLeast"/>
            </w:pPr>
          </w:p>
        </w:tc>
      </w:tr>
    </w:tbl>
    <w:p w:rsidR="00452FE3" w:rsidRDefault="00452FE3">
      <w:pPr>
        <w:pStyle w:val="ConsPlusNormal"/>
        <w:jc w:val="both"/>
      </w:pPr>
    </w:p>
    <w:p w:rsidR="00452FE3" w:rsidRDefault="00452FE3">
      <w:pPr>
        <w:pStyle w:val="ConsPlusNonformat"/>
        <w:jc w:val="both"/>
      </w:pPr>
      <w:bookmarkStart w:id="3" w:name="P289"/>
      <w:bookmarkEnd w:id="3"/>
      <w:r>
        <w:t xml:space="preserve">                                   Отчет</w:t>
      </w:r>
    </w:p>
    <w:p w:rsidR="00452FE3" w:rsidRDefault="00452FE3">
      <w:pPr>
        <w:pStyle w:val="ConsPlusNonformat"/>
        <w:jc w:val="both"/>
      </w:pPr>
      <w:r>
        <w:t xml:space="preserve">    министерства молодежной политики и спорта области об использовании</w:t>
      </w:r>
    </w:p>
    <w:p w:rsidR="00452FE3" w:rsidRDefault="00452FE3">
      <w:pPr>
        <w:pStyle w:val="ConsPlusNonformat"/>
        <w:jc w:val="both"/>
      </w:pPr>
      <w:r>
        <w:t>субсидии, полученной из областного бюджета на строительство и реконструкцию</w:t>
      </w:r>
    </w:p>
    <w:p w:rsidR="00452FE3" w:rsidRDefault="00452FE3">
      <w:pPr>
        <w:pStyle w:val="ConsPlusNonformat"/>
        <w:jc w:val="both"/>
      </w:pPr>
      <w:r>
        <w:t xml:space="preserve">    малобюджетных физкультурно-спортивных объектов шаговой доступности,</w:t>
      </w:r>
    </w:p>
    <w:p w:rsidR="00452FE3" w:rsidRDefault="00452FE3">
      <w:pPr>
        <w:pStyle w:val="ConsPlusNonformat"/>
        <w:jc w:val="both"/>
      </w:pPr>
      <w:r>
        <w:t xml:space="preserve">                          плоскостных сооружений</w:t>
      </w:r>
    </w:p>
    <w:p w:rsidR="00452FE3" w:rsidRDefault="00452FE3">
      <w:pPr>
        <w:pStyle w:val="ConsPlusNonformat"/>
        <w:jc w:val="both"/>
      </w:pPr>
      <w:r>
        <w:t xml:space="preserve">              на "___" ___________________________ 20__ года</w:t>
      </w:r>
    </w:p>
    <w:p w:rsidR="00452FE3" w:rsidRDefault="00452FE3">
      <w:pPr>
        <w:pStyle w:val="ConsPlusNonformat"/>
        <w:jc w:val="both"/>
      </w:pPr>
      <w:r>
        <w:t xml:space="preserve">                 (I квартал, I полугодие, 9 месяцев, год)</w:t>
      </w:r>
    </w:p>
    <w:p w:rsidR="00452FE3" w:rsidRDefault="00452FE3">
      <w:pPr>
        <w:pStyle w:val="ConsPlusNonformat"/>
        <w:jc w:val="both"/>
      </w:pPr>
    </w:p>
    <w:p w:rsidR="00452FE3" w:rsidRDefault="00452FE3">
      <w:pPr>
        <w:pStyle w:val="ConsPlusNonformat"/>
        <w:jc w:val="both"/>
      </w:pPr>
      <w:r>
        <w:t xml:space="preserve">                                                                 (в рублях)</w:t>
      </w:r>
    </w:p>
    <w:p w:rsidR="00452FE3" w:rsidRDefault="00452FE3">
      <w:pPr>
        <w:sectPr w:rsidR="00452FE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907"/>
        <w:gridCol w:w="1247"/>
        <w:gridCol w:w="1247"/>
        <w:gridCol w:w="1134"/>
        <w:gridCol w:w="1134"/>
        <w:gridCol w:w="1020"/>
        <w:gridCol w:w="1077"/>
        <w:gridCol w:w="1020"/>
        <w:gridCol w:w="1247"/>
        <w:gridCol w:w="1247"/>
        <w:gridCol w:w="992"/>
        <w:gridCol w:w="1077"/>
        <w:gridCol w:w="1077"/>
        <w:gridCol w:w="1020"/>
        <w:gridCol w:w="907"/>
      </w:tblGrid>
      <w:tr w:rsidR="00452FE3">
        <w:tc>
          <w:tcPr>
            <w:tcW w:w="1247" w:type="dxa"/>
            <w:vMerge w:val="restart"/>
          </w:tcPr>
          <w:p w:rsidR="00452FE3" w:rsidRDefault="00452FE3">
            <w:pPr>
              <w:pStyle w:val="ConsPlusNormal"/>
              <w:jc w:val="center"/>
            </w:pPr>
            <w:r>
              <w:lastRenderedPageBreak/>
              <w:t>Наименование муниципального района</w:t>
            </w:r>
          </w:p>
        </w:tc>
        <w:tc>
          <w:tcPr>
            <w:tcW w:w="4592" w:type="dxa"/>
            <w:gridSpan w:val="4"/>
          </w:tcPr>
          <w:p w:rsidR="00452FE3" w:rsidRDefault="00452FE3">
            <w:pPr>
              <w:pStyle w:val="ConsPlusNormal"/>
              <w:jc w:val="center"/>
            </w:pPr>
            <w:r>
              <w:t>Предусмотрено в бюджете муниципального района</w:t>
            </w:r>
          </w:p>
        </w:tc>
        <w:tc>
          <w:tcPr>
            <w:tcW w:w="2268" w:type="dxa"/>
            <w:gridSpan w:val="2"/>
            <w:vMerge w:val="restart"/>
          </w:tcPr>
          <w:p w:rsidR="00452FE3" w:rsidRDefault="00452FE3">
            <w:pPr>
              <w:pStyle w:val="ConsPlusNormal"/>
              <w:jc w:val="center"/>
            </w:pPr>
            <w:r>
              <w:t>Предельные объемы оплаты денежных обязательств, отраженных в УФК на дату представления отчета (далее - объемы финансирования)</w:t>
            </w:r>
          </w:p>
        </w:tc>
        <w:tc>
          <w:tcPr>
            <w:tcW w:w="2097" w:type="dxa"/>
            <w:gridSpan w:val="2"/>
            <w:vMerge w:val="restart"/>
          </w:tcPr>
          <w:p w:rsidR="00452FE3" w:rsidRDefault="00452FE3">
            <w:pPr>
              <w:pStyle w:val="ConsPlusNormal"/>
              <w:jc w:val="center"/>
            </w:pPr>
            <w:r>
              <w:t>Зачислено на счет администратора доходов местного бюджета</w:t>
            </w:r>
          </w:p>
        </w:tc>
        <w:tc>
          <w:tcPr>
            <w:tcW w:w="4506" w:type="dxa"/>
            <w:gridSpan w:val="4"/>
          </w:tcPr>
          <w:p w:rsidR="00452FE3" w:rsidRDefault="00452FE3">
            <w:pPr>
              <w:pStyle w:val="ConsPlusNormal"/>
              <w:jc w:val="center"/>
            </w:pPr>
            <w:r>
              <w:t>Кассовые выплаты (нарастающим итогом с начала года)</w:t>
            </w:r>
          </w:p>
        </w:tc>
        <w:tc>
          <w:tcPr>
            <w:tcW w:w="2154" w:type="dxa"/>
            <w:gridSpan w:val="2"/>
            <w:vMerge w:val="restart"/>
          </w:tcPr>
          <w:p w:rsidR="00452FE3" w:rsidRDefault="00452FE3">
            <w:pPr>
              <w:pStyle w:val="ConsPlusNormal"/>
              <w:jc w:val="center"/>
            </w:pPr>
            <w:r>
              <w:t>Не использовано объемов финансирования</w:t>
            </w:r>
          </w:p>
        </w:tc>
        <w:tc>
          <w:tcPr>
            <w:tcW w:w="1927" w:type="dxa"/>
            <w:gridSpan w:val="2"/>
            <w:vMerge w:val="restart"/>
          </w:tcPr>
          <w:p w:rsidR="00452FE3" w:rsidRDefault="00452FE3">
            <w:pPr>
              <w:pStyle w:val="ConsPlusNormal"/>
              <w:jc w:val="center"/>
            </w:pPr>
            <w:r>
              <w:t>Остаток средств на счете муниципального района на конец отчетного периода, в том числе за счет средств</w:t>
            </w:r>
          </w:p>
        </w:tc>
      </w:tr>
      <w:tr w:rsidR="00452FE3">
        <w:tc>
          <w:tcPr>
            <w:tcW w:w="1247" w:type="dxa"/>
            <w:vMerge/>
          </w:tcPr>
          <w:p w:rsidR="00452FE3" w:rsidRDefault="00452FE3">
            <w:pPr>
              <w:spacing w:after="1" w:line="0" w:lineRule="atLeast"/>
            </w:pPr>
          </w:p>
        </w:tc>
        <w:tc>
          <w:tcPr>
            <w:tcW w:w="1191" w:type="dxa"/>
            <w:vMerge w:val="restart"/>
          </w:tcPr>
          <w:p w:rsidR="00452FE3" w:rsidRDefault="00452FE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01" w:type="dxa"/>
            <w:gridSpan w:val="3"/>
          </w:tcPr>
          <w:p w:rsidR="00452FE3" w:rsidRDefault="00452FE3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2268" w:type="dxa"/>
            <w:gridSpan w:val="2"/>
            <w:vMerge/>
          </w:tcPr>
          <w:p w:rsidR="00452FE3" w:rsidRDefault="00452FE3">
            <w:pPr>
              <w:spacing w:after="1" w:line="0" w:lineRule="atLeast"/>
            </w:pPr>
          </w:p>
        </w:tc>
        <w:tc>
          <w:tcPr>
            <w:tcW w:w="2097" w:type="dxa"/>
            <w:gridSpan w:val="2"/>
            <w:vMerge/>
          </w:tcPr>
          <w:p w:rsidR="00452FE3" w:rsidRDefault="00452FE3">
            <w:pPr>
              <w:spacing w:after="1" w:line="0" w:lineRule="atLeast"/>
            </w:pPr>
          </w:p>
        </w:tc>
        <w:tc>
          <w:tcPr>
            <w:tcW w:w="1020" w:type="dxa"/>
          </w:tcPr>
          <w:p w:rsidR="00452FE3" w:rsidRDefault="00452FE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86" w:type="dxa"/>
            <w:gridSpan w:val="3"/>
          </w:tcPr>
          <w:p w:rsidR="00452FE3" w:rsidRDefault="00452FE3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2154" w:type="dxa"/>
            <w:gridSpan w:val="2"/>
            <w:vMerge/>
          </w:tcPr>
          <w:p w:rsidR="00452FE3" w:rsidRDefault="00452FE3">
            <w:pPr>
              <w:spacing w:after="1" w:line="0" w:lineRule="atLeast"/>
            </w:pPr>
          </w:p>
        </w:tc>
        <w:tc>
          <w:tcPr>
            <w:tcW w:w="1927" w:type="dxa"/>
            <w:gridSpan w:val="2"/>
            <w:vMerge/>
          </w:tcPr>
          <w:p w:rsidR="00452FE3" w:rsidRDefault="00452FE3">
            <w:pPr>
              <w:spacing w:after="1" w:line="0" w:lineRule="atLeast"/>
            </w:pPr>
          </w:p>
        </w:tc>
      </w:tr>
      <w:tr w:rsidR="00452FE3">
        <w:tc>
          <w:tcPr>
            <w:tcW w:w="1247" w:type="dxa"/>
            <w:vMerge/>
          </w:tcPr>
          <w:p w:rsidR="00452FE3" w:rsidRDefault="00452FE3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52FE3" w:rsidRDefault="00452FE3">
            <w:pPr>
              <w:spacing w:after="1" w:line="0" w:lineRule="atLeast"/>
            </w:pPr>
          </w:p>
        </w:tc>
        <w:tc>
          <w:tcPr>
            <w:tcW w:w="907" w:type="dxa"/>
          </w:tcPr>
          <w:p w:rsidR="00452FE3" w:rsidRDefault="00452FE3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247" w:type="dxa"/>
          </w:tcPr>
          <w:p w:rsidR="00452FE3" w:rsidRDefault="00452FE3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1247" w:type="dxa"/>
          </w:tcPr>
          <w:p w:rsidR="00452FE3" w:rsidRDefault="00452FE3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1134" w:type="dxa"/>
          </w:tcPr>
          <w:p w:rsidR="00452FE3" w:rsidRDefault="00452FE3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134" w:type="dxa"/>
          </w:tcPr>
          <w:p w:rsidR="00452FE3" w:rsidRDefault="00452FE3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1020" w:type="dxa"/>
          </w:tcPr>
          <w:p w:rsidR="00452FE3" w:rsidRDefault="00452FE3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452FE3" w:rsidRDefault="00452FE3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1020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247" w:type="dxa"/>
          </w:tcPr>
          <w:p w:rsidR="00452FE3" w:rsidRDefault="00452FE3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247" w:type="dxa"/>
          </w:tcPr>
          <w:p w:rsidR="00452FE3" w:rsidRDefault="00452FE3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992" w:type="dxa"/>
          </w:tcPr>
          <w:p w:rsidR="00452FE3" w:rsidRDefault="00452FE3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1077" w:type="dxa"/>
          </w:tcPr>
          <w:p w:rsidR="00452FE3" w:rsidRDefault="00452FE3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452FE3" w:rsidRDefault="00452FE3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1020" w:type="dxa"/>
          </w:tcPr>
          <w:p w:rsidR="00452FE3" w:rsidRDefault="00452FE3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907" w:type="dxa"/>
          </w:tcPr>
          <w:p w:rsidR="00452FE3" w:rsidRDefault="00452FE3">
            <w:pPr>
              <w:pStyle w:val="ConsPlusNormal"/>
              <w:jc w:val="center"/>
            </w:pPr>
            <w:r>
              <w:t>областного бюджета</w:t>
            </w:r>
          </w:p>
        </w:tc>
      </w:tr>
      <w:tr w:rsidR="00452FE3">
        <w:tc>
          <w:tcPr>
            <w:tcW w:w="124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191" w:type="dxa"/>
          </w:tcPr>
          <w:p w:rsidR="00452FE3" w:rsidRDefault="00452FE3">
            <w:pPr>
              <w:pStyle w:val="ConsPlusNormal"/>
            </w:pPr>
          </w:p>
        </w:tc>
        <w:tc>
          <w:tcPr>
            <w:tcW w:w="90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24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24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134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134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020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07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020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24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24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992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07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07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020" w:type="dxa"/>
          </w:tcPr>
          <w:p w:rsidR="00452FE3" w:rsidRDefault="00452FE3">
            <w:pPr>
              <w:pStyle w:val="ConsPlusNormal"/>
            </w:pPr>
          </w:p>
        </w:tc>
        <w:tc>
          <w:tcPr>
            <w:tcW w:w="907" w:type="dxa"/>
          </w:tcPr>
          <w:p w:rsidR="00452FE3" w:rsidRDefault="00452FE3">
            <w:pPr>
              <w:pStyle w:val="ConsPlusNormal"/>
            </w:pPr>
          </w:p>
        </w:tc>
      </w:tr>
      <w:tr w:rsidR="00452FE3">
        <w:tc>
          <w:tcPr>
            <w:tcW w:w="124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191" w:type="dxa"/>
          </w:tcPr>
          <w:p w:rsidR="00452FE3" w:rsidRDefault="00452FE3">
            <w:pPr>
              <w:pStyle w:val="ConsPlusNormal"/>
            </w:pPr>
          </w:p>
        </w:tc>
        <w:tc>
          <w:tcPr>
            <w:tcW w:w="90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24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24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134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134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020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07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020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24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24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992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07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07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020" w:type="dxa"/>
          </w:tcPr>
          <w:p w:rsidR="00452FE3" w:rsidRDefault="00452FE3">
            <w:pPr>
              <w:pStyle w:val="ConsPlusNormal"/>
            </w:pPr>
          </w:p>
        </w:tc>
        <w:tc>
          <w:tcPr>
            <w:tcW w:w="907" w:type="dxa"/>
          </w:tcPr>
          <w:p w:rsidR="00452FE3" w:rsidRDefault="00452FE3">
            <w:pPr>
              <w:pStyle w:val="ConsPlusNormal"/>
            </w:pPr>
          </w:p>
        </w:tc>
      </w:tr>
      <w:tr w:rsidR="00452FE3">
        <w:tc>
          <w:tcPr>
            <w:tcW w:w="124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191" w:type="dxa"/>
          </w:tcPr>
          <w:p w:rsidR="00452FE3" w:rsidRDefault="00452FE3">
            <w:pPr>
              <w:pStyle w:val="ConsPlusNormal"/>
            </w:pPr>
          </w:p>
        </w:tc>
        <w:tc>
          <w:tcPr>
            <w:tcW w:w="90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24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24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134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134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020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07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020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24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24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992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07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077" w:type="dxa"/>
          </w:tcPr>
          <w:p w:rsidR="00452FE3" w:rsidRDefault="00452FE3">
            <w:pPr>
              <w:pStyle w:val="ConsPlusNormal"/>
            </w:pPr>
          </w:p>
        </w:tc>
        <w:tc>
          <w:tcPr>
            <w:tcW w:w="1020" w:type="dxa"/>
          </w:tcPr>
          <w:p w:rsidR="00452FE3" w:rsidRDefault="00452FE3">
            <w:pPr>
              <w:pStyle w:val="ConsPlusNormal"/>
            </w:pPr>
          </w:p>
        </w:tc>
        <w:tc>
          <w:tcPr>
            <w:tcW w:w="907" w:type="dxa"/>
          </w:tcPr>
          <w:p w:rsidR="00452FE3" w:rsidRDefault="00452FE3">
            <w:pPr>
              <w:pStyle w:val="ConsPlusNormal"/>
            </w:pPr>
          </w:p>
        </w:tc>
      </w:tr>
    </w:tbl>
    <w:p w:rsidR="00452FE3" w:rsidRDefault="00452FE3">
      <w:pPr>
        <w:pStyle w:val="ConsPlusNormal"/>
        <w:jc w:val="both"/>
      </w:pPr>
    </w:p>
    <w:p w:rsidR="00452FE3" w:rsidRDefault="00452FE3">
      <w:pPr>
        <w:pStyle w:val="ConsPlusNonformat"/>
        <w:jc w:val="both"/>
      </w:pPr>
      <w:r>
        <w:t>Министр молодежной политики и спорта</w:t>
      </w:r>
    </w:p>
    <w:p w:rsidR="00452FE3" w:rsidRDefault="00452FE3">
      <w:pPr>
        <w:pStyle w:val="ConsPlusNonformat"/>
        <w:jc w:val="both"/>
      </w:pPr>
      <w:r>
        <w:t>области                                 __________    __________</w:t>
      </w:r>
    </w:p>
    <w:p w:rsidR="00452FE3" w:rsidRDefault="00452FE3">
      <w:pPr>
        <w:pStyle w:val="ConsPlusNonformat"/>
        <w:jc w:val="both"/>
      </w:pPr>
      <w:r>
        <w:t xml:space="preserve">                                         (подпись)     (Ф.И.О.)</w:t>
      </w:r>
    </w:p>
    <w:p w:rsidR="00452FE3" w:rsidRDefault="00452FE3">
      <w:pPr>
        <w:pStyle w:val="ConsPlusNonformat"/>
        <w:jc w:val="both"/>
      </w:pPr>
    </w:p>
    <w:p w:rsidR="00452FE3" w:rsidRDefault="00452FE3">
      <w:pPr>
        <w:pStyle w:val="ConsPlusNonformat"/>
        <w:jc w:val="both"/>
      </w:pPr>
      <w:r>
        <w:t>Исполнитель                             __________   ___________  _________</w:t>
      </w:r>
    </w:p>
    <w:p w:rsidR="00452FE3" w:rsidRDefault="00452FE3">
      <w:pPr>
        <w:pStyle w:val="ConsPlusNonformat"/>
        <w:jc w:val="both"/>
      </w:pPr>
      <w:r>
        <w:t xml:space="preserve">                                         (подпись)     (Ф.И.О.)   (телефон)</w:t>
      </w:r>
    </w:p>
    <w:p w:rsidR="00452FE3" w:rsidRDefault="00452FE3">
      <w:pPr>
        <w:pStyle w:val="ConsPlusNormal"/>
        <w:jc w:val="both"/>
      </w:pPr>
    </w:p>
    <w:p w:rsidR="00452FE3" w:rsidRDefault="00452FE3">
      <w:pPr>
        <w:pStyle w:val="ConsPlusNormal"/>
        <w:jc w:val="both"/>
      </w:pPr>
    </w:p>
    <w:p w:rsidR="00452FE3" w:rsidRDefault="00452F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795" w:rsidRDefault="00047795">
      <w:bookmarkStart w:id="4" w:name="_GoBack"/>
      <w:bookmarkEnd w:id="4"/>
    </w:p>
    <w:sectPr w:rsidR="00047795" w:rsidSect="00AD4E6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E3"/>
    <w:rsid w:val="00047795"/>
    <w:rsid w:val="0045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2F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2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F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2F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2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F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0E15B920C629D15BB3D01A9B35AB6FA7998FF59ABBAAFB9445EDF22847769D94605385DDCCAA7D1CCC99326F736DD7B491DCB9013A5EB958642A0AV0AEI" TargetMode="External"/><Relationship Id="rId18" Type="http://schemas.openxmlformats.org/officeDocument/2006/relationships/hyperlink" Target="consultantplus://offline/ref=370E15B920C629D15BB3D01A9B35AB6FA7998FF59ABBAAFB9445EDF22847769D94605385DDCCAA7D1CCC99326F736DD7B491DCB9013A5EB958642A0AV0AEI" TargetMode="External"/><Relationship Id="rId26" Type="http://schemas.openxmlformats.org/officeDocument/2006/relationships/hyperlink" Target="consultantplus://offline/ref=370E15B920C629D15BB3D01A9B35AB6FA7998FF59ABBAAFB9445EDF22847769D94605385DDCCAA7D1CCC99326F736DD7B491DCB9013A5EB958642A0AV0A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0E15B920C629D15BB3D01A9B35AB6FA7998FF59ABCADF9954FEDF22847769D94605385DDCCAA7D14CD90366A736DD7B491DCB9013A5EB958642A0AV0AE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70E15B920C629D15BB3D01A9B35AB6FA7998FF59ABBAAFB9445EDF22847769D94605385DDCCAA7D1CCC99326C736DD7B491DCB9013A5EB958642A0AV0AEI" TargetMode="External"/><Relationship Id="rId12" Type="http://schemas.openxmlformats.org/officeDocument/2006/relationships/hyperlink" Target="consultantplus://offline/ref=370E15B920C629D15BB3D01A9B35AB6FA7998FF59ABBAAFB9445EDF22847769D94605385DDCCAA7D1CCC99326F736DD7B491DCB9013A5EB958642A0AV0AEI" TargetMode="External"/><Relationship Id="rId17" Type="http://schemas.openxmlformats.org/officeDocument/2006/relationships/hyperlink" Target="consultantplus://offline/ref=370E15B920C629D15BB3D01A9B35AB6FA7998FF59AB8A5F8924EEDF22847769D94605385DDCCAA7D1CCC99326E736DD7B491DCB9013A5EB958642A0AV0AEI" TargetMode="External"/><Relationship Id="rId25" Type="http://schemas.openxmlformats.org/officeDocument/2006/relationships/hyperlink" Target="consultantplus://offline/ref=370E15B920C629D15BB3D01A9B35AB6FA7998FF59ABAAFFC964AEDF22847769D94605385DDCCAA7D1CCC99326E736DD7B491DCB9013A5EB958642A0AV0AEI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0E15B920C629D15BB3CE178D59F667AB93D0FE93B2FAA5C541E7A770182FDFD36959D19D8BA7741798C8763C753981EEC4D7A704245CVBADI" TargetMode="External"/><Relationship Id="rId20" Type="http://schemas.openxmlformats.org/officeDocument/2006/relationships/hyperlink" Target="consultantplus://offline/ref=370E15B920C629D15BB3D01A9B35AB6FA7998FF59ABBAAFB9445EDF22847769D94605385DDCCAA7D1CCC99326F736DD7B491DCB9013A5EB958642A0AV0AEI" TargetMode="External"/><Relationship Id="rId29" Type="http://schemas.openxmlformats.org/officeDocument/2006/relationships/hyperlink" Target="consultantplus://offline/ref=370E15B920C629D15BB3D01A9B35AB6FA7998FF59ABBAAFB9445EDF22847769D94605385DDCCAA7D1CCC99326F736DD7B491DCB9013A5EB958642A0AV0A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0E15B920C629D15BB3D01A9B35AB6FA7998FF59AB8A5F8924EEDF22847769D94605385DDCCAA7D1CCC99326C736DD7B491DCB9013A5EB958642A0AV0AEI" TargetMode="External"/><Relationship Id="rId11" Type="http://schemas.openxmlformats.org/officeDocument/2006/relationships/hyperlink" Target="consultantplus://offline/ref=370E15B920C629D15BB3D01A9B35AB6FA7998FF59AB8A5F8924EEDF22847769D94605385DDCCAA7D1CCC99326F736DD7B491DCB9013A5EB958642A0AV0AEI" TargetMode="External"/><Relationship Id="rId24" Type="http://schemas.openxmlformats.org/officeDocument/2006/relationships/hyperlink" Target="consultantplus://offline/ref=370E15B920C629D15BB3D01A9B35AB6FA7998FF59ABBAAFB9445EDF22847769D94605385DDCCAA7D1CCC99326F736DD7B491DCB9013A5EB958642A0AV0AEI" TargetMode="External"/><Relationship Id="rId32" Type="http://schemas.openxmlformats.org/officeDocument/2006/relationships/hyperlink" Target="consultantplus://offline/ref=370E15B920C629D15BB3D01A9B35AB6FA7998FF59ABBAAFB9445EDF22847769D94605385DDCCAA7D1CCC99326F736DD7B491DCB9013A5EB958642A0AV0AE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70E15B920C629D15BB3CE178D59F667AD94D2F898B2FAA5C541E7A770182FDFD36959D19E8AA2781798C8763C753981EEC4D7A704245CVBADI" TargetMode="External"/><Relationship Id="rId23" Type="http://schemas.openxmlformats.org/officeDocument/2006/relationships/hyperlink" Target="consultantplus://offline/ref=370E15B920C629D15BB3D01A9B35AB6FA7998FF59AB8A5F8924EEDF22847769D94605385DDCCAA7D1CCC99326E736DD7B491DCB9013A5EB958642A0AV0AEI" TargetMode="External"/><Relationship Id="rId28" Type="http://schemas.openxmlformats.org/officeDocument/2006/relationships/hyperlink" Target="consultantplus://offline/ref=370E15B920C629D15BB3D01A9B35AB6FA7998FF59ABBAAFB9445EDF22847769D94605385DDCCAA7D1CCC99326F736DD7B491DCB9013A5EB958642A0AV0AEI" TargetMode="External"/><Relationship Id="rId10" Type="http://schemas.openxmlformats.org/officeDocument/2006/relationships/hyperlink" Target="consultantplus://offline/ref=370E15B920C629D15BB3D01A9B35AB6FA7998FF59ABCADF9954FEDF22847769D94605385DDCCAA7D18C49A376F736DD7B491DCB9013A5EB958642A0AV0AEI" TargetMode="External"/><Relationship Id="rId19" Type="http://schemas.openxmlformats.org/officeDocument/2006/relationships/hyperlink" Target="consultantplus://offline/ref=370E15B920C629D15BB3D01A9B35AB6FA7998FF59ABAAFFC964AEDF22847769D94605385DDCCAA7D1CCC99326F736DD7B491DCB9013A5EB958642A0AV0AEI" TargetMode="External"/><Relationship Id="rId31" Type="http://schemas.openxmlformats.org/officeDocument/2006/relationships/hyperlink" Target="consultantplus://offline/ref=370E15B920C629D15BB3D01A9B35AB6FA7998FF59ABBAAFB9445EDF22847769D94605385DDCCAA7D1CCC99326F736DD7B491DCB9013A5EB958642A0AV0A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0E15B920C629D15BB3D01A9B35AB6FA7998FF59ABCACF0954BEDF22847769D94605385DDCCAA7D1CCC9D3269736DD7B491DCB9013A5EB958642A0AV0AEI" TargetMode="External"/><Relationship Id="rId14" Type="http://schemas.openxmlformats.org/officeDocument/2006/relationships/hyperlink" Target="consultantplus://offline/ref=370E15B920C629D15BB3D01A9B35AB6FA7998FF59ABBAAFB9445EDF22847769D94605385DDCCAA7D1CCC99326F736DD7B491DCB9013A5EB958642A0AV0AEI" TargetMode="External"/><Relationship Id="rId22" Type="http://schemas.openxmlformats.org/officeDocument/2006/relationships/hyperlink" Target="consultantplus://offline/ref=370E15B920C629D15BB3CE178D59F667AB93D6FF99B1A7AFCD18EBA5771770C8D42055D99B83F32D589994326E663980EEC6D1BBV0A4I" TargetMode="External"/><Relationship Id="rId27" Type="http://schemas.openxmlformats.org/officeDocument/2006/relationships/hyperlink" Target="consultantplus://offline/ref=370E15B920C629D15BB3D01A9B35AB6FA7998FF59ABBAAFB9445EDF22847769D94605385DDCCAA7D1CCC99326F736DD7B491DCB9013A5EB958642A0AV0AEI" TargetMode="External"/><Relationship Id="rId30" Type="http://schemas.openxmlformats.org/officeDocument/2006/relationships/hyperlink" Target="consultantplus://offline/ref=370E15B920C629D15BB3D01A9B35AB6FA7998FF59ABBAAFB9445EDF22847769D94605385DDCCAA7D1CCC99326F736DD7B491DCB9013A5EB958642A0AV0AEI" TargetMode="External"/><Relationship Id="rId8" Type="http://schemas.openxmlformats.org/officeDocument/2006/relationships/hyperlink" Target="consultantplus://offline/ref=370E15B920C629D15BB3D01A9B35AB6FA7998FF59ABAAFFC964AEDF22847769D94605385DDCCAA7D1CCC99326C736DD7B491DCB9013A5EB958642A0AV0A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Божанова Наталия Викторовна</dc:creator>
  <cp:lastModifiedBy>Божанова Наталия Викторовна</cp:lastModifiedBy>
  <cp:revision>1</cp:revision>
  <dcterms:created xsi:type="dcterms:W3CDTF">2022-06-07T08:00:00Z</dcterms:created>
  <dcterms:modified xsi:type="dcterms:W3CDTF">2022-06-07T08:01:00Z</dcterms:modified>
</cp:coreProperties>
</file>