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CA" w:rsidRDefault="006800CA">
      <w:pPr>
        <w:pStyle w:val="ConsPlusTitlePage"/>
      </w:pPr>
      <w:bookmarkStart w:id="0" w:name="_GoBack"/>
      <w:bookmarkEnd w:id="0"/>
    </w:p>
    <w:p w:rsidR="006800CA" w:rsidRDefault="006800CA">
      <w:pPr>
        <w:pStyle w:val="ConsPlusNormal"/>
        <w:jc w:val="both"/>
        <w:outlineLvl w:val="0"/>
      </w:pPr>
    </w:p>
    <w:p w:rsidR="006800CA" w:rsidRDefault="006800CA">
      <w:pPr>
        <w:pStyle w:val="ConsPlusTitle"/>
        <w:jc w:val="center"/>
        <w:outlineLvl w:val="0"/>
      </w:pPr>
      <w:r>
        <w:t>ПРАВИТЕЛЬСТВО САРАТОВСКОЙ ОБЛАСТИ</w:t>
      </w:r>
    </w:p>
    <w:p w:rsidR="006800CA" w:rsidRDefault="006800CA">
      <w:pPr>
        <w:pStyle w:val="ConsPlusTitle"/>
        <w:jc w:val="both"/>
      </w:pPr>
    </w:p>
    <w:p w:rsidR="006800CA" w:rsidRDefault="006800CA">
      <w:pPr>
        <w:pStyle w:val="ConsPlusTitle"/>
        <w:jc w:val="center"/>
      </w:pPr>
      <w:r>
        <w:t>ПОСТАНОВЛЕНИЕ</w:t>
      </w:r>
    </w:p>
    <w:p w:rsidR="006800CA" w:rsidRDefault="006800CA">
      <w:pPr>
        <w:pStyle w:val="ConsPlusTitle"/>
        <w:jc w:val="center"/>
      </w:pPr>
      <w:r>
        <w:t>от 26 августа 2020 г. N 730-П</w:t>
      </w:r>
    </w:p>
    <w:p w:rsidR="006800CA" w:rsidRDefault="006800CA">
      <w:pPr>
        <w:pStyle w:val="ConsPlusTitle"/>
        <w:jc w:val="both"/>
      </w:pPr>
    </w:p>
    <w:p w:rsidR="006800CA" w:rsidRDefault="006800CA">
      <w:pPr>
        <w:pStyle w:val="ConsPlusTitle"/>
        <w:jc w:val="center"/>
      </w:pPr>
      <w:r>
        <w:t>ОБ УТВЕРЖДЕНИИ ПРОГРАММЫ САРАТОВСКОЙ ОБЛАСТИ</w:t>
      </w:r>
    </w:p>
    <w:p w:rsidR="006800CA" w:rsidRDefault="006800CA">
      <w:pPr>
        <w:pStyle w:val="ConsPlusTitle"/>
        <w:jc w:val="center"/>
      </w:pPr>
      <w:r>
        <w:t>"АКТИВНОЕ ДОЛГОЛЕТИЕ НА 2020 - 2024 ГОДЫ"</w:t>
      </w:r>
    </w:p>
    <w:p w:rsidR="006800CA" w:rsidRDefault="006800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800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0CA" w:rsidRDefault="006800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0CA" w:rsidRDefault="006800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00CA" w:rsidRDefault="006800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00CA" w:rsidRDefault="006800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6800CA" w:rsidRDefault="006800CA">
            <w:pPr>
              <w:pStyle w:val="ConsPlusNormal"/>
              <w:jc w:val="center"/>
            </w:pPr>
            <w:r>
              <w:rPr>
                <w:color w:val="392C69"/>
              </w:rPr>
              <w:t>от 19.08.2022 N 769-П)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0CA" w:rsidRDefault="006800CA">
            <w:pPr>
              <w:pStyle w:val="ConsPlusNormal"/>
            </w:pPr>
          </w:p>
        </w:tc>
      </w:tr>
    </w:tbl>
    <w:p w:rsidR="006800CA" w:rsidRDefault="006800CA">
      <w:pPr>
        <w:pStyle w:val="ConsPlusNormal"/>
        <w:jc w:val="both"/>
      </w:pPr>
    </w:p>
    <w:p w:rsidR="006800CA" w:rsidRDefault="006800CA">
      <w:pPr>
        <w:pStyle w:val="ConsPlusNormal"/>
        <w:ind w:firstLine="540"/>
        <w:jc w:val="both"/>
      </w:pPr>
      <w:r>
        <w:t xml:space="preserve">На основании </w:t>
      </w:r>
      <w:hyperlink r:id="rId6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 и </w:t>
      </w:r>
      <w:hyperlink r:id="rId7">
        <w:r>
          <w:rPr>
            <w:color w:val="0000FF"/>
          </w:rPr>
          <w:t>Закона</w:t>
        </w:r>
      </w:hyperlink>
      <w:r>
        <w:t xml:space="preserve"> Саратовской области "О бюджетном процессе в Саратовской области" Правительство Саратовской области постановляет: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w:anchor="P30">
        <w:r>
          <w:rPr>
            <w:color w:val="0000FF"/>
          </w:rPr>
          <w:t>программу</w:t>
        </w:r>
      </w:hyperlink>
      <w:r>
        <w:t xml:space="preserve"> Саратовской области "Активное долголетие на 2020 - 2024 годы".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6800CA" w:rsidRDefault="006800CA">
      <w:pPr>
        <w:pStyle w:val="ConsPlusNormal"/>
        <w:jc w:val="both"/>
      </w:pPr>
    </w:p>
    <w:p w:rsidR="006800CA" w:rsidRDefault="006800CA">
      <w:pPr>
        <w:pStyle w:val="ConsPlusNormal"/>
        <w:jc w:val="right"/>
      </w:pPr>
      <w:r>
        <w:t>Вице-губернатор Саратовской области -</w:t>
      </w:r>
    </w:p>
    <w:p w:rsidR="006800CA" w:rsidRDefault="006800CA">
      <w:pPr>
        <w:pStyle w:val="ConsPlusNormal"/>
        <w:jc w:val="right"/>
      </w:pPr>
      <w:r>
        <w:t>Председатель Правительства Саратовской области</w:t>
      </w:r>
    </w:p>
    <w:p w:rsidR="006800CA" w:rsidRDefault="006800CA">
      <w:pPr>
        <w:pStyle w:val="ConsPlusNormal"/>
        <w:jc w:val="right"/>
      </w:pPr>
      <w:r>
        <w:t>А.М.СТРЕЛЮХИН</w:t>
      </w:r>
    </w:p>
    <w:p w:rsidR="006800CA" w:rsidRDefault="006800CA">
      <w:pPr>
        <w:pStyle w:val="ConsPlusNormal"/>
        <w:jc w:val="both"/>
      </w:pPr>
    </w:p>
    <w:p w:rsidR="006800CA" w:rsidRDefault="006800CA">
      <w:pPr>
        <w:pStyle w:val="ConsPlusNormal"/>
        <w:jc w:val="both"/>
      </w:pPr>
    </w:p>
    <w:p w:rsidR="006800CA" w:rsidRDefault="006800CA">
      <w:pPr>
        <w:pStyle w:val="ConsPlusNormal"/>
        <w:jc w:val="both"/>
      </w:pPr>
    </w:p>
    <w:p w:rsidR="006800CA" w:rsidRDefault="006800CA">
      <w:pPr>
        <w:pStyle w:val="ConsPlusNormal"/>
        <w:jc w:val="both"/>
      </w:pPr>
    </w:p>
    <w:p w:rsidR="006800CA" w:rsidRDefault="006800CA">
      <w:pPr>
        <w:pStyle w:val="ConsPlusNormal"/>
        <w:jc w:val="both"/>
      </w:pPr>
    </w:p>
    <w:p w:rsidR="006800CA" w:rsidRDefault="006800CA">
      <w:pPr>
        <w:pStyle w:val="ConsPlusNormal"/>
        <w:jc w:val="right"/>
        <w:outlineLvl w:val="0"/>
      </w:pPr>
      <w:r>
        <w:t>Утверждена</w:t>
      </w:r>
    </w:p>
    <w:p w:rsidR="006800CA" w:rsidRDefault="006800CA">
      <w:pPr>
        <w:pStyle w:val="ConsPlusNormal"/>
        <w:jc w:val="right"/>
      </w:pPr>
      <w:r>
        <w:t>постановлением</w:t>
      </w:r>
    </w:p>
    <w:p w:rsidR="006800CA" w:rsidRDefault="006800CA">
      <w:pPr>
        <w:pStyle w:val="ConsPlusNormal"/>
        <w:jc w:val="right"/>
      </w:pPr>
      <w:r>
        <w:t>Правительства Саратовской области</w:t>
      </w:r>
    </w:p>
    <w:p w:rsidR="006800CA" w:rsidRDefault="006800CA">
      <w:pPr>
        <w:pStyle w:val="ConsPlusNormal"/>
        <w:jc w:val="right"/>
      </w:pPr>
      <w:r>
        <w:t>от 26 августа 2020 г. N 730-П</w:t>
      </w:r>
    </w:p>
    <w:p w:rsidR="006800CA" w:rsidRDefault="006800CA">
      <w:pPr>
        <w:pStyle w:val="ConsPlusNormal"/>
        <w:jc w:val="both"/>
      </w:pPr>
    </w:p>
    <w:p w:rsidR="006800CA" w:rsidRDefault="006800CA">
      <w:pPr>
        <w:pStyle w:val="ConsPlusTitle"/>
        <w:jc w:val="center"/>
      </w:pPr>
      <w:bookmarkStart w:id="1" w:name="P30"/>
      <w:bookmarkEnd w:id="1"/>
      <w:r>
        <w:t>ПРОГРАММА</w:t>
      </w:r>
    </w:p>
    <w:p w:rsidR="006800CA" w:rsidRDefault="006800CA">
      <w:pPr>
        <w:pStyle w:val="ConsPlusTitle"/>
        <w:jc w:val="center"/>
      </w:pPr>
      <w:r>
        <w:t>САРАТОВСКОЙ ОБЛАСТИ "АКТИВНОЕ ДОЛГОЛЕТИЕ</w:t>
      </w:r>
    </w:p>
    <w:p w:rsidR="006800CA" w:rsidRDefault="006800CA">
      <w:pPr>
        <w:pStyle w:val="ConsPlusTitle"/>
        <w:jc w:val="center"/>
      </w:pPr>
      <w:r>
        <w:t>НА 2020 - 2024 ГОДЫ"</w:t>
      </w:r>
    </w:p>
    <w:p w:rsidR="006800CA" w:rsidRDefault="006800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800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0CA" w:rsidRDefault="006800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0CA" w:rsidRDefault="006800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00CA" w:rsidRDefault="006800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00CA" w:rsidRDefault="006800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6800CA" w:rsidRDefault="006800CA">
            <w:pPr>
              <w:pStyle w:val="ConsPlusNormal"/>
              <w:jc w:val="center"/>
            </w:pPr>
            <w:r>
              <w:rPr>
                <w:color w:val="392C69"/>
              </w:rPr>
              <w:t>от 19.08.2022 N 769-П)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0CA" w:rsidRDefault="006800CA">
            <w:pPr>
              <w:pStyle w:val="ConsPlusNormal"/>
            </w:pPr>
          </w:p>
        </w:tc>
      </w:tr>
    </w:tbl>
    <w:p w:rsidR="006800CA" w:rsidRDefault="006800CA">
      <w:pPr>
        <w:pStyle w:val="ConsPlusNormal"/>
        <w:jc w:val="both"/>
      </w:pPr>
    </w:p>
    <w:p w:rsidR="006800CA" w:rsidRDefault="006800CA">
      <w:pPr>
        <w:pStyle w:val="ConsPlusTitle"/>
        <w:jc w:val="center"/>
        <w:outlineLvl w:val="1"/>
      </w:pPr>
      <w:r>
        <w:t>Паспорт</w:t>
      </w:r>
    </w:p>
    <w:p w:rsidR="006800CA" w:rsidRDefault="006800CA">
      <w:pPr>
        <w:pStyle w:val="ConsPlusTitle"/>
        <w:jc w:val="center"/>
      </w:pPr>
      <w:r>
        <w:t>программы Саратовской области "Активное долголетие</w:t>
      </w:r>
    </w:p>
    <w:p w:rsidR="006800CA" w:rsidRDefault="006800CA">
      <w:pPr>
        <w:pStyle w:val="ConsPlusTitle"/>
        <w:jc w:val="center"/>
      </w:pPr>
      <w:r>
        <w:t>на 2020 - 2024 годы" (далее - Программа)</w:t>
      </w:r>
    </w:p>
    <w:p w:rsidR="006800CA" w:rsidRDefault="006800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36"/>
      </w:tblGrid>
      <w:tr w:rsidR="006800CA">
        <w:tc>
          <w:tcPr>
            <w:tcW w:w="2778" w:type="dxa"/>
          </w:tcPr>
          <w:p w:rsidR="006800CA" w:rsidRDefault="006800CA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6236" w:type="dxa"/>
          </w:tcPr>
          <w:p w:rsidR="006800CA" w:rsidRDefault="006800CA">
            <w:pPr>
              <w:pStyle w:val="ConsPlusNormal"/>
            </w:pPr>
            <w:r>
              <w:t>Правительство Саратовской области</w:t>
            </w:r>
          </w:p>
        </w:tc>
      </w:tr>
      <w:tr w:rsidR="006800CA">
        <w:tc>
          <w:tcPr>
            <w:tcW w:w="2778" w:type="dxa"/>
          </w:tcPr>
          <w:p w:rsidR="006800CA" w:rsidRDefault="006800CA">
            <w:pPr>
              <w:pStyle w:val="ConsPlusNormal"/>
            </w:pPr>
            <w:r>
              <w:t>Основной разработчик и координатор Программы</w:t>
            </w:r>
          </w:p>
        </w:tc>
        <w:tc>
          <w:tcPr>
            <w:tcW w:w="6236" w:type="dxa"/>
          </w:tcPr>
          <w:p w:rsidR="006800CA" w:rsidRDefault="006800CA">
            <w:pPr>
              <w:pStyle w:val="ConsPlusNormal"/>
            </w:pPr>
            <w:r>
              <w:t>министерство молодежной политики и спорта области</w:t>
            </w:r>
          </w:p>
        </w:tc>
      </w:tr>
      <w:tr w:rsidR="006800CA">
        <w:tc>
          <w:tcPr>
            <w:tcW w:w="2778" w:type="dxa"/>
          </w:tcPr>
          <w:p w:rsidR="006800CA" w:rsidRDefault="006800CA">
            <w:pPr>
              <w:pStyle w:val="ConsPlusNormal"/>
            </w:pPr>
            <w:r>
              <w:t>Исполнители программных мероприятий</w:t>
            </w:r>
          </w:p>
        </w:tc>
        <w:tc>
          <w:tcPr>
            <w:tcW w:w="6236" w:type="dxa"/>
          </w:tcPr>
          <w:p w:rsidR="006800CA" w:rsidRDefault="006800CA">
            <w:pPr>
              <w:pStyle w:val="ConsPlusNormal"/>
              <w:jc w:val="both"/>
            </w:pPr>
            <w:r>
              <w:t>министерство молодежной политики и спорта области, министерство труда и социальной защиты области, министерство здравоохранения области</w:t>
            </w:r>
          </w:p>
        </w:tc>
      </w:tr>
      <w:tr w:rsidR="006800CA">
        <w:tc>
          <w:tcPr>
            <w:tcW w:w="2778" w:type="dxa"/>
          </w:tcPr>
          <w:p w:rsidR="006800CA" w:rsidRDefault="006800CA">
            <w:pPr>
              <w:pStyle w:val="ConsPlusNormal"/>
            </w:pPr>
            <w:r>
              <w:lastRenderedPageBreak/>
              <w:t>Цель Программы</w:t>
            </w:r>
          </w:p>
        </w:tc>
        <w:tc>
          <w:tcPr>
            <w:tcW w:w="6236" w:type="dxa"/>
          </w:tcPr>
          <w:p w:rsidR="006800CA" w:rsidRDefault="006800CA">
            <w:pPr>
              <w:pStyle w:val="ConsPlusNormal"/>
              <w:jc w:val="both"/>
            </w:pPr>
            <w:r>
              <w:t>повышение качества жизни и создание условий для увеличения продолжительности жизни граждан пожилого возраста, проживающих на территории Саратовской области</w:t>
            </w:r>
          </w:p>
        </w:tc>
      </w:tr>
      <w:tr w:rsidR="006800CA">
        <w:tc>
          <w:tcPr>
            <w:tcW w:w="2778" w:type="dxa"/>
          </w:tcPr>
          <w:p w:rsidR="006800CA" w:rsidRDefault="006800CA">
            <w:pPr>
              <w:pStyle w:val="ConsPlusNormal"/>
            </w:pPr>
            <w:r>
              <w:t>Задачи Программы</w:t>
            </w:r>
          </w:p>
        </w:tc>
        <w:tc>
          <w:tcPr>
            <w:tcW w:w="6236" w:type="dxa"/>
          </w:tcPr>
          <w:p w:rsidR="006800CA" w:rsidRDefault="006800CA">
            <w:pPr>
              <w:pStyle w:val="ConsPlusNormal"/>
              <w:ind w:firstLine="283"/>
              <w:jc w:val="both"/>
            </w:pPr>
            <w:r>
              <w:t>совершенствование коммуникативных связей граждан пожилого возраста;</w:t>
            </w:r>
          </w:p>
          <w:p w:rsidR="006800CA" w:rsidRDefault="006800CA">
            <w:pPr>
              <w:pStyle w:val="ConsPlusNormal"/>
              <w:ind w:firstLine="283"/>
              <w:jc w:val="both"/>
            </w:pPr>
            <w:r>
              <w:t>привлечение граждан пожилого возраста к участию в спортивных мероприятиях и приобщение их к физической культуре;</w:t>
            </w:r>
          </w:p>
          <w:p w:rsidR="006800CA" w:rsidRDefault="006800CA">
            <w:pPr>
              <w:pStyle w:val="ConsPlusNormal"/>
              <w:ind w:firstLine="283"/>
              <w:jc w:val="both"/>
            </w:pPr>
            <w:r>
              <w:t>увеличение количества мероприятий по профилактике заболеваний;</w:t>
            </w:r>
          </w:p>
          <w:p w:rsidR="006800CA" w:rsidRDefault="006800CA">
            <w:pPr>
              <w:pStyle w:val="ConsPlusNormal"/>
              <w:ind w:firstLine="283"/>
              <w:jc w:val="both"/>
            </w:pPr>
            <w:r>
              <w:t>организация физкультурно-массовых мероприятий для граждан пожилого возраста;</w:t>
            </w:r>
          </w:p>
          <w:p w:rsidR="006800CA" w:rsidRDefault="006800CA">
            <w:pPr>
              <w:pStyle w:val="ConsPlusNormal"/>
              <w:ind w:firstLine="283"/>
              <w:jc w:val="both"/>
            </w:pPr>
            <w:r>
              <w:t>содействие ведению здорового образа жизни среди пожилых граждан в целях поддержания их здоровья</w:t>
            </w:r>
          </w:p>
        </w:tc>
      </w:tr>
      <w:tr w:rsidR="006800CA">
        <w:tc>
          <w:tcPr>
            <w:tcW w:w="2778" w:type="dxa"/>
          </w:tcPr>
          <w:p w:rsidR="006800CA" w:rsidRDefault="006800CA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6236" w:type="dxa"/>
          </w:tcPr>
          <w:p w:rsidR="006800CA" w:rsidRDefault="006800CA">
            <w:pPr>
              <w:pStyle w:val="ConsPlusNormal"/>
            </w:pPr>
            <w:r>
              <w:t>2020 - 2024 годы</w:t>
            </w:r>
          </w:p>
        </w:tc>
      </w:tr>
      <w:tr w:rsidR="006800CA">
        <w:tc>
          <w:tcPr>
            <w:tcW w:w="2778" w:type="dxa"/>
          </w:tcPr>
          <w:p w:rsidR="006800CA" w:rsidRDefault="006800CA">
            <w:pPr>
              <w:pStyle w:val="ConsPlusNormal"/>
            </w:pPr>
            <w:r>
              <w:t>Финансирование Программы</w:t>
            </w:r>
          </w:p>
        </w:tc>
        <w:tc>
          <w:tcPr>
            <w:tcW w:w="6236" w:type="dxa"/>
          </w:tcPr>
          <w:p w:rsidR="006800CA" w:rsidRDefault="006800CA">
            <w:pPr>
              <w:pStyle w:val="ConsPlusNormal"/>
              <w:jc w:val="both"/>
            </w:pPr>
            <w:r>
              <w:t>осуществляется в рамках деятельности исполнителей Программы за счет текущего финансирования</w:t>
            </w:r>
          </w:p>
        </w:tc>
      </w:tr>
      <w:tr w:rsidR="006800CA">
        <w:tc>
          <w:tcPr>
            <w:tcW w:w="2778" w:type="dxa"/>
          </w:tcPr>
          <w:p w:rsidR="006800CA" w:rsidRDefault="006800CA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236" w:type="dxa"/>
          </w:tcPr>
          <w:p w:rsidR="006800CA" w:rsidRDefault="006800CA">
            <w:pPr>
              <w:pStyle w:val="ConsPlusNormal"/>
              <w:jc w:val="both"/>
            </w:pPr>
            <w:r>
              <w:t>увеличение доли граждан старшего возраста (женщины 55 - 79 лет, мужчины 60 - 79 лет), систематически занимающихся физической культурой и спортом, с 7,8 процента в 2020 году до 17,4 процента в 2024 году;</w:t>
            </w:r>
          </w:p>
          <w:p w:rsidR="006800CA" w:rsidRDefault="006800CA">
            <w:pPr>
              <w:pStyle w:val="ConsPlusNormal"/>
              <w:ind w:firstLine="283"/>
              <w:jc w:val="both"/>
            </w:pPr>
            <w:r>
              <w:t>увеличение доли граждан старшего возраста (женщины 55 - 79 лет, мужчины 60 - 79 лет), выполнивших нормативы комплекса ГТО, в общей численности населения, принявшего участие в сдаче нормативов комплекса ГТО, с 0,75 процента в 2020 году до 1,35 процента в 2024 году;</w:t>
            </w:r>
          </w:p>
          <w:p w:rsidR="006800CA" w:rsidRDefault="006800CA">
            <w:pPr>
              <w:pStyle w:val="ConsPlusNormal"/>
              <w:ind w:firstLine="283"/>
              <w:jc w:val="both"/>
            </w:pPr>
            <w:r>
              <w:t>увеличение количества пожилых граждан, принимающих участие в физкультурно-оздоровительных мероприятиях, с 1500 человек в 2020 году до 1900 человек к 2024 году</w:t>
            </w:r>
          </w:p>
        </w:tc>
      </w:tr>
    </w:tbl>
    <w:p w:rsidR="006800CA" w:rsidRDefault="006800CA">
      <w:pPr>
        <w:pStyle w:val="ConsPlusNormal"/>
        <w:jc w:val="both"/>
      </w:pPr>
    </w:p>
    <w:p w:rsidR="006800CA" w:rsidRDefault="006800CA">
      <w:pPr>
        <w:pStyle w:val="ConsPlusTitle"/>
        <w:jc w:val="center"/>
        <w:outlineLvl w:val="1"/>
      </w:pPr>
      <w:r>
        <w:t>1. Характеристика сферы реализации Программы</w:t>
      </w:r>
    </w:p>
    <w:p w:rsidR="006800CA" w:rsidRDefault="006800CA">
      <w:pPr>
        <w:pStyle w:val="ConsPlusNormal"/>
        <w:jc w:val="both"/>
      </w:pPr>
    </w:p>
    <w:p w:rsidR="006800CA" w:rsidRDefault="006800CA">
      <w:pPr>
        <w:pStyle w:val="ConsPlusNormal"/>
        <w:ind w:firstLine="540"/>
        <w:jc w:val="both"/>
      </w:pPr>
      <w:proofErr w:type="gramStart"/>
      <w:r>
        <w:t xml:space="preserve">Настоящая Программа разработана в соответствии с положениями </w:t>
      </w:r>
      <w:hyperlink r:id="rId9">
        <w:r>
          <w:rPr>
            <w:color w:val="0000FF"/>
          </w:rPr>
          <w:t>Стратегии</w:t>
        </w:r>
      </w:hyperlink>
      <w:r>
        <w:t xml:space="preserve"> действий в интересах граждан старшего поколения в Российской Федерации до 2025 года, утвержденной распоряжением Правительства Российской Федерации от 5 февраля 2016 года N 164-р, с учетом </w:t>
      </w:r>
      <w:hyperlink r:id="rId10">
        <w:r>
          <w:rPr>
            <w:color w:val="0000FF"/>
          </w:rPr>
          <w:t>Стратегии</w:t>
        </w:r>
      </w:hyperlink>
      <w:r>
        <w:t xml:space="preserve"> социально-экономического развития, утвержденной постановлением Правительства Саратовской области от 30 июня 2016 года N 321-П, </w:t>
      </w:r>
      <w:hyperlink r:id="rId1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года N 204</w:t>
      </w:r>
      <w:proofErr w:type="gramEnd"/>
      <w:r>
        <w:t xml:space="preserve"> "О национальных целях и стратегических задачах развития Российской Федерации на период до 2024 года" и согласно целям федеральных проектов </w:t>
      </w:r>
      <w:hyperlink r:id="rId12">
        <w:r>
          <w:rPr>
            <w:color w:val="0000FF"/>
          </w:rPr>
          <w:t>"Старшее поколение"</w:t>
        </w:r>
      </w:hyperlink>
      <w:r>
        <w:t xml:space="preserve">, </w:t>
      </w:r>
      <w:hyperlink r:id="rId13">
        <w:r>
          <w:rPr>
            <w:color w:val="0000FF"/>
          </w:rPr>
          <w:t>"Спорт - норма жизни"</w:t>
        </w:r>
      </w:hyperlink>
      <w:r>
        <w:t xml:space="preserve"> национального проекта "Демография". Программа будет способствовать продлению активного физического и творческого долголетия людей старшего поколения.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>Важным направлением в работе министерства молодежной политики и спорта области (далее - министерство) является вовлечение граждан старшего возраста к систематическим занятиям физической культурой и спортом.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>В соответствии с федеральным статистическим наблюдением по форме 1-ФК "Сведения о физической культуре и спорте" по итогам 2019 года увеличилось количество жителей области в возрасте от 55 до 79 лет и старше, занимающихся физической культурой и спортом, и составило 33369 человек (в 2018 году - 19896 человек).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>Министерством совместно с администрациями муниципальных районов области проводятся муниципальные и региональные этапы спартакиад пенсионеров, которые, как правило, являются отборочным этапом для участия в соревнованиях ПФО и Всероссийских спартакиадах.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 xml:space="preserve">Кроме того, жители старшего возраста принимают участие в выполнении нормативов Всероссийского физкультурно-спортивного комплекса "Готов к труду и обороне" (ГТО). В 2019 году </w:t>
      </w:r>
      <w:r>
        <w:lastRenderedPageBreak/>
        <w:t>462 человека в возрасте от 50 до 70 лет и старше (IX - XI ступени) сдавали нормативы ГТО. Справились с комплексом упражнений 315 человек или 68 процентов.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>На территории области активно функционируют добровольные объединения граждан, деятельность которых направлена на поддержание активного образа жизни пожилых граждан.</w:t>
      </w:r>
    </w:p>
    <w:p w:rsidR="006800CA" w:rsidRDefault="006800CA">
      <w:pPr>
        <w:pStyle w:val="ConsPlusNormal"/>
        <w:jc w:val="both"/>
      </w:pPr>
    </w:p>
    <w:p w:rsidR="006800CA" w:rsidRDefault="006800CA">
      <w:pPr>
        <w:pStyle w:val="ConsPlusTitle"/>
        <w:jc w:val="center"/>
        <w:outlineLvl w:val="1"/>
      </w:pPr>
      <w:r>
        <w:t>2. Основные цели, задачи, срок реализации Программы</w:t>
      </w:r>
    </w:p>
    <w:p w:rsidR="006800CA" w:rsidRDefault="006800CA">
      <w:pPr>
        <w:pStyle w:val="ConsPlusNormal"/>
        <w:jc w:val="both"/>
      </w:pPr>
    </w:p>
    <w:p w:rsidR="006800CA" w:rsidRDefault="006800CA">
      <w:pPr>
        <w:pStyle w:val="ConsPlusNormal"/>
        <w:ind w:firstLine="540"/>
        <w:jc w:val="both"/>
      </w:pPr>
      <w:r>
        <w:t>Цель Программы - повышение качества жизни и создание условий для увеличения продолжительности жизни граждан пожилого возраста, проживающих на территории Саратовской области.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>Задачи Программы: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>совершенствование коммуникативных связей граждан пожилого возраста;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>привлечение граждан пожилого возраста к участию в спортивных мероприятиях и приобщение их к физической культуре;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>увеличение количества мероприятий по профилактике заболеваний с целью сохранения и укрепления здоровья и достижения активного долголетия жителей Саратовской области;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>организация физкультурно-массовых мероприятий для граждан пожилого возраста.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>Сроки реализации Программы: 2020 - 2024 годы.</w:t>
      </w:r>
    </w:p>
    <w:p w:rsidR="006800CA" w:rsidRDefault="006800CA">
      <w:pPr>
        <w:pStyle w:val="ConsPlusNormal"/>
        <w:jc w:val="both"/>
      </w:pPr>
    </w:p>
    <w:p w:rsidR="006800CA" w:rsidRDefault="006800CA">
      <w:pPr>
        <w:pStyle w:val="ConsPlusTitle"/>
        <w:jc w:val="center"/>
        <w:outlineLvl w:val="1"/>
      </w:pPr>
      <w:r>
        <w:t>3. Ожидаемые результаты реализации Программы</w:t>
      </w:r>
    </w:p>
    <w:p w:rsidR="006800CA" w:rsidRDefault="006800CA">
      <w:pPr>
        <w:pStyle w:val="ConsPlusNormal"/>
        <w:jc w:val="both"/>
      </w:pPr>
    </w:p>
    <w:p w:rsidR="006800CA" w:rsidRDefault="006800CA">
      <w:pPr>
        <w:pStyle w:val="ConsPlusNormal"/>
        <w:ind w:firstLine="540"/>
        <w:jc w:val="both"/>
      </w:pPr>
      <w:r>
        <w:t>Реализация мероприятий Программы позволит: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>создать условия для увеличения продолжительности жизни граждан;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>повысить качество жизни граждан старшего поколения, восстановить нарушенную трудоспособность;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 xml:space="preserve">повысить уровень </w:t>
      </w:r>
      <w:proofErr w:type="spellStart"/>
      <w:r>
        <w:t>коммуникативности</w:t>
      </w:r>
      <w:proofErr w:type="spellEnd"/>
      <w:r>
        <w:t>, самооценки граждан старшего поколения;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>увеличить социальную защищенность граждан старшего поколения;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>стабилизировать социальную обстановку Саратовской области.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>Результат реализации Программы - создание условий для активного долголетия граждан, которые позволят повысить уровень и качество жизни и увеличить продолжительность жизни граждан старшего поколения.</w:t>
      </w:r>
    </w:p>
    <w:p w:rsidR="006800CA" w:rsidRDefault="006800CA">
      <w:pPr>
        <w:pStyle w:val="ConsPlusNormal"/>
        <w:jc w:val="both"/>
      </w:pPr>
    </w:p>
    <w:p w:rsidR="006800CA" w:rsidRDefault="006800CA">
      <w:pPr>
        <w:pStyle w:val="ConsPlusTitle"/>
        <w:jc w:val="center"/>
        <w:outlineLvl w:val="1"/>
      </w:pPr>
      <w:r>
        <w:t xml:space="preserve">4. Управление Программой и </w:t>
      </w:r>
      <w:proofErr w:type="gramStart"/>
      <w:r>
        <w:t>контроль за</w:t>
      </w:r>
      <w:proofErr w:type="gramEnd"/>
      <w:r>
        <w:t xml:space="preserve"> ходом ее реализации</w:t>
      </w:r>
    </w:p>
    <w:p w:rsidR="006800CA" w:rsidRDefault="006800CA">
      <w:pPr>
        <w:pStyle w:val="ConsPlusNormal"/>
        <w:jc w:val="both"/>
      </w:pPr>
    </w:p>
    <w:p w:rsidR="006800CA" w:rsidRDefault="006800CA">
      <w:pPr>
        <w:pStyle w:val="ConsPlusNormal"/>
        <w:ind w:firstLine="540"/>
        <w:jc w:val="both"/>
      </w:pPr>
      <w:r>
        <w:t xml:space="preserve">Механизм реализации Программы представляет собой согласованные по срокам и направлениям действий исполнителей конкретные мероприятия, ведущие к достижению поставленных целей. </w:t>
      </w:r>
      <w:hyperlink w:anchor="P131">
        <w:r>
          <w:rPr>
            <w:color w:val="0000FF"/>
          </w:rPr>
          <w:t>Комплекс</w:t>
        </w:r>
      </w:hyperlink>
      <w:r>
        <w:t xml:space="preserve"> мероприятий по развитию физической культуры и спорта среди граждан старшего возраста на территории Саратовской области указан в приложении N 1 к настоящей Программе.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 xml:space="preserve">Текущее управление и </w:t>
      </w:r>
      <w:proofErr w:type="gramStart"/>
      <w:r>
        <w:t>контроль за</w:t>
      </w:r>
      <w:proofErr w:type="gramEnd"/>
      <w:r>
        <w:t xml:space="preserve"> ходом реализации Программы осуществляет исполнительный орган области, координирующий работу по вопросам развития физической культуры и спорта (далее - координатор).</w:t>
      </w:r>
    </w:p>
    <w:p w:rsidR="006800CA" w:rsidRDefault="006800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19.08.2022 N 769-П)</w:t>
      </w:r>
    </w:p>
    <w:p w:rsidR="006800CA" w:rsidRDefault="006800CA">
      <w:pPr>
        <w:pStyle w:val="ConsPlusNormal"/>
        <w:spacing w:before="200"/>
        <w:ind w:firstLine="540"/>
        <w:jc w:val="both"/>
      </w:pPr>
      <w:proofErr w:type="gramStart"/>
      <w:r>
        <w:t>Координатор Программы организует ведение отчетности по Программе, проводит оценку эффективности реализации Программы, вносит на рассмотрение в Правительство области предложения о досрочном прекращении реализации Программы, в том числе из-за ее низкой эффективности, осуществляет текущее управление Программой, формирует отчетность по реализации Программы, подготавливает проекты постановлений Правительства Саратовской области о внесении изменений в Программу, осуществляет контроль за выполнением мероприятий Программы и координацию деятельности</w:t>
      </w:r>
      <w:proofErr w:type="gramEnd"/>
      <w:r>
        <w:t xml:space="preserve"> исполнителей, осуществляет мониторинг </w:t>
      </w:r>
      <w:r>
        <w:lastRenderedPageBreak/>
        <w:t>результатов реализации Программы.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>Исполнители Программы представляют координатору Программы отчетность о ходе реализации программных мероприятий. Исполнители мероприятий Программы несут ответственность за качественное и своевременное их выполнение, своевременное информирование координатора о проведенной работе и ее результатах.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>Рассмотрение и оценка хода и результатов выполнения Программы проводится на совещаниях с исполнителями Программы по ее реализации.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>Протокольные решения совещаний по реализации Программы являются обязательными для выполнения исполнителями Программы.</w:t>
      </w:r>
    </w:p>
    <w:p w:rsidR="006800CA" w:rsidRDefault="006800CA">
      <w:pPr>
        <w:pStyle w:val="ConsPlusNormal"/>
        <w:jc w:val="both"/>
      </w:pPr>
    </w:p>
    <w:p w:rsidR="006800CA" w:rsidRDefault="006800CA">
      <w:pPr>
        <w:pStyle w:val="ConsPlusTitle"/>
        <w:jc w:val="center"/>
        <w:outlineLvl w:val="1"/>
      </w:pPr>
      <w:r>
        <w:t>5. Ресурсное обеспечение Программы и риски</w:t>
      </w:r>
    </w:p>
    <w:p w:rsidR="006800CA" w:rsidRDefault="006800CA">
      <w:pPr>
        <w:pStyle w:val="ConsPlusTitle"/>
        <w:jc w:val="center"/>
      </w:pPr>
      <w:r>
        <w:t>реализации Программы</w:t>
      </w:r>
    </w:p>
    <w:p w:rsidR="006800CA" w:rsidRDefault="006800CA">
      <w:pPr>
        <w:pStyle w:val="ConsPlusNormal"/>
        <w:jc w:val="both"/>
      </w:pPr>
    </w:p>
    <w:p w:rsidR="006800CA" w:rsidRDefault="006800CA">
      <w:pPr>
        <w:pStyle w:val="ConsPlusNormal"/>
        <w:ind w:firstLine="540"/>
        <w:jc w:val="both"/>
      </w:pPr>
      <w:proofErr w:type="gramStart"/>
      <w:r>
        <w:t>Реализация мероприятий Программы будет осуществляться в рамках государственных программ Саратовской области "</w:t>
      </w:r>
      <w:hyperlink r:id="rId15">
        <w:r>
          <w:rPr>
            <w:color w:val="0000FF"/>
          </w:rPr>
          <w:t>Развитие физической культуры</w:t>
        </w:r>
      </w:hyperlink>
      <w:r>
        <w:t xml:space="preserve">, спорта, туризма и молодежной политики", утвержденной постановлением Правительства Саратовской области от 3 октября 2013 года N 526-П, </w:t>
      </w:r>
      <w:hyperlink r:id="rId16">
        <w:r>
          <w:rPr>
            <w:color w:val="0000FF"/>
          </w:rPr>
          <w:t>"Развитие здравоохранения"</w:t>
        </w:r>
      </w:hyperlink>
      <w:r>
        <w:t>, утвержденной постановлением Правительства Саратовской области от 17 декабря 2018 года N 696-П, "</w:t>
      </w:r>
      <w:hyperlink r:id="rId17">
        <w:r>
          <w:rPr>
            <w:color w:val="0000FF"/>
          </w:rPr>
          <w:t>Социальная поддержка</w:t>
        </w:r>
      </w:hyperlink>
      <w:r>
        <w:t xml:space="preserve"> и социальное обслуживание населения Саратовской области", утвержденной постановлением Правительства Саратовской области от 20</w:t>
      </w:r>
      <w:proofErr w:type="gramEnd"/>
      <w:r>
        <w:t xml:space="preserve"> ноября 2013 года N 644-П, содержащих мероприятия, направленные на реализацию федеральных проектов </w:t>
      </w:r>
      <w:hyperlink r:id="rId18">
        <w:r>
          <w:rPr>
            <w:color w:val="0000FF"/>
          </w:rPr>
          <w:t>"Старшее поколение"</w:t>
        </w:r>
      </w:hyperlink>
      <w:r>
        <w:t xml:space="preserve">, </w:t>
      </w:r>
      <w:hyperlink r:id="rId19">
        <w:r>
          <w:rPr>
            <w:color w:val="0000FF"/>
          </w:rPr>
          <w:t>"Спорт - норма жизни"</w:t>
        </w:r>
      </w:hyperlink>
      <w:r>
        <w:t xml:space="preserve"> национального проекта "Демография".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>Основными рисками, влияющими на достижение целей и задач Программы, являются события (условия), связанные с изменениями внешней среды, которыми невозможно управлять в рамках реализации Программы.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 xml:space="preserve">К таким рискам относятся техногенные и экологические риски, которые возникают вследствие катастроф с </w:t>
      </w:r>
      <w:proofErr w:type="gramStart"/>
      <w:r>
        <w:t>медико-социальными</w:t>
      </w:r>
      <w:proofErr w:type="gramEnd"/>
      <w:r>
        <w:t xml:space="preserve"> последствиями, что обуславливает невозможность реализации мероприятий Программы.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>Мерами по преодолению негативных последствий внешних рисков являются: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 xml:space="preserve">ежеквартальная оценка </w:t>
      </w:r>
      <w:proofErr w:type="gramStart"/>
      <w:r>
        <w:t>выполнения плана мероприятий реализации Программы</w:t>
      </w:r>
      <w:proofErr w:type="gramEnd"/>
      <w:r>
        <w:t>;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>внесение изменений в Программу, возникающих вследствие воздействия внешних рисков.</w:t>
      </w:r>
    </w:p>
    <w:p w:rsidR="006800CA" w:rsidRDefault="006800CA">
      <w:pPr>
        <w:pStyle w:val="ConsPlusNormal"/>
        <w:jc w:val="both"/>
      </w:pPr>
    </w:p>
    <w:p w:rsidR="006800CA" w:rsidRDefault="006800CA">
      <w:pPr>
        <w:pStyle w:val="ConsPlusTitle"/>
        <w:jc w:val="center"/>
        <w:outlineLvl w:val="1"/>
      </w:pPr>
      <w:r>
        <w:t>6. Эффективность реализации Программы и целевые индикаторы</w:t>
      </w:r>
    </w:p>
    <w:p w:rsidR="006800CA" w:rsidRDefault="006800CA">
      <w:pPr>
        <w:pStyle w:val="ConsPlusNormal"/>
        <w:jc w:val="both"/>
      </w:pPr>
    </w:p>
    <w:p w:rsidR="006800CA" w:rsidRDefault="006800CA">
      <w:pPr>
        <w:pStyle w:val="ConsPlusNormal"/>
        <w:ind w:firstLine="540"/>
        <w:jc w:val="both"/>
      </w:pPr>
      <w:r>
        <w:t>Эффективность реализации Программы оценивается исходя из достижения уровня запланированного значения по каждому из целевых показателей (индикаторов) в установленные сроки.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 xml:space="preserve">Состав целевых показателей (индикаторов) связан с задачами и основными мероприятиями Программы, что позволяет оценить ожидаемые конечные результаты и эффективность реализации Программы. </w:t>
      </w:r>
      <w:hyperlink w:anchor="P224">
        <w:r>
          <w:rPr>
            <w:color w:val="0000FF"/>
          </w:rPr>
          <w:t>Сведения</w:t>
        </w:r>
      </w:hyperlink>
      <w:r>
        <w:t xml:space="preserve"> о целевых показателях (индикаторах) Программы приведены в приложении N 2 к настоящей Программе.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>Целевыми показателями (индикаторами) реализации задач Программы являются: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>доля граждан старшего возраста (женщины 55 - 79 лет, мужчины 60 - 79 лет), систематически занимающихся физической культурой и спортом, - с 7,8 процента в 2020 году до 17,4 процента в 2024 году;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>доля граждан старшего возраста (женщины 55 - 79 лет, мужчины 60 - 79 лет), выполнивших нормативы комплекса ГТО, в общей численности населения, принявшего участие в сдаче нормативов комплекса ГТО, - с 0,75 процента в 2020 году до 1,35 процента в 2024 году;</w:t>
      </w:r>
    </w:p>
    <w:p w:rsidR="006800CA" w:rsidRDefault="006800CA">
      <w:pPr>
        <w:pStyle w:val="ConsPlusNormal"/>
        <w:spacing w:before="200"/>
        <w:ind w:firstLine="540"/>
        <w:jc w:val="both"/>
      </w:pPr>
      <w:r>
        <w:t>количество пожилых граждан, принимающих участие в физкультурно-оздоровительных мероприятиях, - с 1500 человек в 2020 году до 1900 человек в 2024 году.</w:t>
      </w:r>
    </w:p>
    <w:p w:rsidR="006800CA" w:rsidRDefault="006800CA">
      <w:pPr>
        <w:pStyle w:val="ConsPlusNormal"/>
        <w:jc w:val="both"/>
      </w:pPr>
    </w:p>
    <w:p w:rsidR="006800CA" w:rsidRDefault="006800CA">
      <w:pPr>
        <w:pStyle w:val="ConsPlusNormal"/>
        <w:jc w:val="both"/>
      </w:pPr>
    </w:p>
    <w:p w:rsidR="006800CA" w:rsidRDefault="006800CA">
      <w:pPr>
        <w:pStyle w:val="ConsPlusNormal"/>
        <w:jc w:val="both"/>
      </w:pPr>
    </w:p>
    <w:p w:rsidR="006800CA" w:rsidRDefault="006800CA">
      <w:pPr>
        <w:pStyle w:val="ConsPlusNormal"/>
        <w:jc w:val="both"/>
      </w:pPr>
    </w:p>
    <w:p w:rsidR="006800CA" w:rsidRDefault="006800CA">
      <w:pPr>
        <w:pStyle w:val="ConsPlusNormal"/>
        <w:jc w:val="both"/>
      </w:pPr>
    </w:p>
    <w:p w:rsidR="006800CA" w:rsidRDefault="006800CA">
      <w:pPr>
        <w:pStyle w:val="ConsPlusNormal"/>
        <w:jc w:val="right"/>
        <w:outlineLvl w:val="1"/>
      </w:pPr>
      <w:r>
        <w:t>Приложение N 1</w:t>
      </w:r>
    </w:p>
    <w:p w:rsidR="006800CA" w:rsidRDefault="006800CA">
      <w:pPr>
        <w:pStyle w:val="ConsPlusNormal"/>
        <w:jc w:val="right"/>
      </w:pPr>
      <w:r>
        <w:t>к программе</w:t>
      </w:r>
    </w:p>
    <w:p w:rsidR="006800CA" w:rsidRDefault="006800CA">
      <w:pPr>
        <w:pStyle w:val="ConsPlusNormal"/>
        <w:jc w:val="right"/>
      </w:pPr>
      <w:r>
        <w:t>Саратовской области</w:t>
      </w:r>
    </w:p>
    <w:p w:rsidR="006800CA" w:rsidRDefault="006800CA">
      <w:pPr>
        <w:pStyle w:val="ConsPlusNormal"/>
        <w:jc w:val="right"/>
      </w:pPr>
      <w:r>
        <w:t>"Активное долголетие на 2020 - 2024 годы"</w:t>
      </w:r>
    </w:p>
    <w:p w:rsidR="006800CA" w:rsidRDefault="006800CA">
      <w:pPr>
        <w:pStyle w:val="ConsPlusNormal"/>
        <w:jc w:val="both"/>
      </w:pPr>
    </w:p>
    <w:p w:rsidR="006800CA" w:rsidRDefault="006800CA">
      <w:pPr>
        <w:pStyle w:val="ConsPlusTitle"/>
        <w:jc w:val="center"/>
      </w:pPr>
      <w:bookmarkStart w:id="2" w:name="P131"/>
      <w:bookmarkEnd w:id="2"/>
      <w:r>
        <w:t>КОМПЛЕКС МЕРОПРИЯТИЙ</w:t>
      </w:r>
    </w:p>
    <w:p w:rsidR="006800CA" w:rsidRDefault="006800CA">
      <w:pPr>
        <w:pStyle w:val="ConsPlusTitle"/>
        <w:jc w:val="center"/>
      </w:pPr>
      <w:r>
        <w:t>ПО РАЗВИТИЮ ФИЗИЧЕСКОЙ КУЛЬТУРЫ И СПОРТА СРЕДИ ГРАЖДАН</w:t>
      </w:r>
    </w:p>
    <w:p w:rsidR="006800CA" w:rsidRDefault="006800CA">
      <w:pPr>
        <w:pStyle w:val="ConsPlusTitle"/>
        <w:jc w:val="center"/>
      </w:pPr>
      <w:r>
        <w:t>СТАРШЕГО ВОЗРАСТА НА ТЕРРИТОРИИ САРАТОВСКОЙ ОБЛАСТИ</w:t>
      </w:r>
    </w:p>
    <w:p w:rsidR="006800CA" w:rsidRDefault="006800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800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0CA" w:rsidRDefault="006800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0CA" w:rsidRDefault="006800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00CA" w:rsidRDefault="006800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00CA" w:rsidRDefault="006800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6800CA" w:rsidRDefault="006800CA">
            <w:pPr>
              <w:pStyle w:val="ConsPlusNormal"/>
              <w:jc w:val="center"/>
            </w:pPr>
            <w:r>
              <w:rPr>
                <w:color w:val="392C69"/>
              </w:rPr>
              <w:t>от 19.08.2022 N 769-П)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0CA" w:rsidRDefault="006800CA">
            <w:pPr>
              <w:pStyle w:val="ConsPlusNormal"/>
            </w:pPr>
          </w:p>
        </w:tc>
      </w:tr>
    </w:tbl>
    <w:p w:rsidR="006800CA" w:rsidRDefault="006800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891"/>
        <w:gridCol w:w="1134"/>
        <w:gridCol w:w="1701"/>
        <w:gridCol w:w="2721"/>
      </w:tblGrid>
      <w:tr w:rsidR="006800CA">
        <w:tc>
          <w:tcPr>
            <w:tcW w:w="552" w:type="dxa"/>
          </w:tcPr>
          <w:p w:rsidR="006800CA" w:rsidRDefault="006800C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6800CA" w:rsidRDefault="006800CA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134" w:type="dxa"/>
          </w:tcPr>
          <w:p w:rsidR="006800CA" w:rsidRDefault="006800CA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1701" w:type="dxa"/>
          </w:tcPr>
          <w:p w:rsidR="006800CA" w:rsidRDefault="006800CA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721" w:type="dxa"/>
          </w:tcPr>
          <w:p w:rsidR="006800CA" w:rsidRDefault="006800CA">
            <w:pPr>
              <w:pStyle w:val="ConsPlusNormal"/>
              <w:jc w:val="center"/>
            </w:pPr>
            <w:r>
              <w:t>Связь с показателями (индикаторами) программы</w:t>
            </w:r>
          </w:p>
        </w:tc>
      </w:tr>
      <w:tr w:rsidR="006800CA">
        <w:tc>
          <w:tcPr>
            <w:tcW w:w="552" w:type="dxa"/>
          </w:tcPr>
          <w:p w:rsidR="006800CA" w:rsidRDefault="0068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6800CA" w:rsidRDefault="006800CA">
            <w:pPr>
              <w:pStyle w:val="ConsPlusNormal"/>
              <w:ind w:left="28"/>
              <w:jc w:val="both"/>
            </w:pPr>
            <w:r>
              <w:t xml:space="preserve">Реализация </w:t>
            </w:r>
            <w:hyperlink r:id="rId21">
              <w:r>
                <w:rPr>
                  <w:color w:val="0000FF"/>
                </w:rPr>
                <w:t>Стратегии</w:t>
              </w:r>
            </w:hyperlink>
            <w:r>
              <w:t xml:space="preserve"> действий в интересах граждан старшего поколения в Российской Федерации до 2025 года (в части вопросов физической культуры и спорта)</w:t>
            </w:r>
          </w:p>
        </w:tc>
        <w:tc>
          <w:tcPr>
            <w:tcW w:w="1134" w:type="dxa"/>
          </w:tcPr>
          <w:p w:rsidR="006800CA" w:rsidRDefault="006800C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1701" w:type="dxa"/>
          </w:tcPr>
          <w:p w:rsidR="006800CA" w:rsidRDefault="006800CA">
            <w:pPr>
              <w:pStyle w:val="ConsPlusNormal"/>
              <w:jc w:val="center"/>
            </w:pPr>
            <w:r>
              <w:t>министерство молодежной политики и спорта области</w:t>
            </w:r>
          </w:p>
        </w:tc>
        <w:tc>
          <w:tcPr>
            <w:tcW w:w="2721" w:type="dxa"/>
          </w:tcPr>
          <w:p w:rsidR="006800CA" w:rsidRDefault="006800CA">
            <w:pPr>
              <w:pStyle w:val="ConsPlusNormal"/>
              <w:ind w:left="28"/>
              <w:jc w:val="both"/>
            </w:pPr>
            <w:r>
              <w:t>доля граждан старшего возраста (женщины 55 - 79 лет, мужчины 60 - 79 лет), систематически занимающихся физической культурой и спортом</w:t>
            </w:r>
          </w:p>
        </w:tc>
      </w:tr>
      <w:tr w:rsidR="006800CA">
        <w:tc>
          <w:tcPr>
            <w:tcW w:w="552" w:type="dxa"/>
          </w:tcPr>
          <w:p w:rsidR="006800CA" w:rsidRDefault="0068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6800CA" w:rsidRDefault="006800CA">
            <w:pPr>
              <w:pStyle w:val="ConsPlusNormal"/>
              <w:ind w:left="28"/>
              <w:jc w:val="both"/>
            </w:pPr>
            <w:r>
              <w:t>Анализ и распространение лучших региональных практик вовлечения в занятия физической культурой и спортом граждан старшего возраста</w:t>
            </w:r>
          </w:p>
        </w:tc>
        <w:tc>
          <w:tcPr>
            <w:tcW w:w="1134" w:type="dxa"/>
          </w:tcPr>
          <w:p w:rsidR="006800CA" w:rsidRDefault="006800C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1701" w:type="dxa"/>
          </w:tcPr>
          <w:p w:rsidR="006800CA" w:rsidRDefault="006800CA">
            <w:pPr>
              <w:pStyle w:val="ConsPlusNormal"/>
              <w:jc w:val="center"/>
            </w:pPr>
            <w:r>
              <w:t>министерство молодежной политики и спорта области</w:t>
            </w:r>
          </w:p>
        </w:tc>
        <w:tc>
          <w:tcPr>
            <w:tcW w:w="2721" w:type="dxa"/>
          </w:tcPr>
          <w:p w:rsidR="006800CA" w:rsidRDefault="006800CA">
            <w:pPr>
              <w:pStyle w:val="ConsPlusNormal"/>
              <w:ind w:left="28"/>
              <w:jc w:val="both"/>
            </w:pPr>
            <w:r>
              <w:t>доля граждан старшего возраста (женщины 55 - 79 лет, мужчины 60 - 79 лет), систематически занимающихся физической культурой и спортом</w:t>
            </w:r>
          </w:p>
        </w:tc>
      </w:tr>
      <w:tr w:rsidR="006800CA">
        <w:tc>
          <w:tcPr>
            <w:tcW w:w="552" w:type="dxa"/>
          </w:tcPr>
          <w:p w:rsidR="006800CA" w:rsidRDefault="0068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6800CA" w:rsidRDefault="006800CA">
            <w:pPr>
              <w:pStyle w:val="ConsPlusNormal"/>
              <w:ind w:left="28"/>
              <w:jc w:val="both"/>
            </w:pPr>
            <w:r>
              <w:t>Создание физкультурно-спортивных клубов, секций для занятий физической культурой и спортом граждан старшего возраста</w:t>
            </w:r>
          </w:p>
        </w:tc>
        <w:tc>
          <w:tcPr>
            <w:tcW w:w="1134" w:type="dxa"/>
          </w:tcPr>
          <w:p w:rsidR="006800CA" w:rsidRDefault="006800C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1701" w:type="dxa"/>
          </w:tcPr>
          <w:p w:rsidR="006800CA" w:rsidRDefault="006800CA">
            <w:pPr>
              <w:pStyle w:val="ConsPlusNormal"/>
              <w:jc w:val="center"/>
            </w:pPr>
            <w:r>
              <w:t>министерство молодежной политики и спорта области</w:t>
            </w:r>
          </w:p>
        </w:tc>
        <w:tc>
          <w:tcPr>
            <w:tcW w:w="2721" w:type="dxa"/>
          </w:tcPr>
          <w:p w:rsidR="006800CA" w:rsidRDefault="006800CA">
            <w:pPr>
              <w:pStyle w:val="ConsPlusNormal"/>
              <w:ind w:left="28"/>
              <w:jc w:val="both"/>
            </w:pPr>
            <w:r>
              <w:t>доля граждан старшего возраста (женщины 55 - 79 лет, мужчины 60 - 79 лет), систематически занимающихся физической культурой и спортом</w:t>
            </w:r>
          </w:p>
        </w:tc>
      </w:tr>
      <w:tr w:rsidR="006800CA">
        <w:tc>
          <w:tcPr>
            <w:tcW w:w="552" w:type="dxa"/>
          </w:tcPr>
          <w:p w:rsidR="006800CA" w:rsidRDefault="0068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6800CA" w:rsidRDefault="006800CA">
            <w:pPr>
              <w:pStyle w:val="ConsPlusNormal"/>
              <w:ind w:left="28"/>
              <w:jc w:val="both"/>
            </w:pPr>
            <w:r>
              <w:t>Создание условий для физкультурно-оздоровительных занятий граждан старшего возраста в организациях сферы социального обслуживания</w:t>
            </w:r>
          </w:p>
        </w:tc>
        <w:tc>
          <w:tcPr>
            <w:tcW w:w="1134" w:type="dxa"/>
          </w:tcPr>
          <w:p w:rsidR="006800CA" w:rsidRDefault="006800C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1701" w:type="dxa"/>
          </w:tcPr>
          <w:p w:rsidR="006800CA" w:rsidRDefault="006800CA">
            <w:pPr>
              <w:pStyle w:val="ConsPlusNormal"/>
              <w:jc w:val="center"/>
            </w:pPr>
            <w:r>
              <w:t>министерство молодежной политики и спорта области, министерство труда и социальной защиты области</w:t>
            </w:r>
          </w:p>
        </w:tc>
        <w:tc>
          <w:tcPr>
            <w:tcW w:w="2721" w:type="dxa"/>
          </w:tcPr>
          <w:p w:rsidR="006800CA" w:rsidRDefault="006800CA">
            <w:pPr>
              <w:pStyle w:val="ConsPlusNormal"/>
              <w:ind w:left="28"/>
              <w:jc w:val="both"/>
            </w:pPr>
            <w:r>
              <w:t>количество пожилых граждан, принимающих участие в физкультурно-оздоровительных мероприятиях</w:t>
            </w:r>
          </w:p>
        </w:tc>
      </w:tr>
      <w:tr w:rsidR="006800CA">
        <w:tc>
          <w:tcPr>
            <w:tcW w:w="552" w:type="dxa"/>
          </w:tcPr>
          <w:p w:rsidR="006800CA" w:rsidRDefault="0068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6800CA" w:rsidRDefault="006800CA">
            <w:pPr>
              <w:pStyle w:val="ConsPlusNormal"/>
              <w:ind w:left="28"/>
              <w:jc w:val="both"/>
            </w:pPr>
            <w:r>
              <w:t>Создание условий для самостоятельных и организованных занятий физической культурой и спортом граждан старшего возраста на объектах городской и рекреационной инфраструктуры</w:t>
            </w:r>
          </w:p>
        </w:tc>
        <w:tc>
          <w:tcPr>
            <w:tcW w:w="1134" w:type="dxa"/>
          </w:tcPr>
          <w:p w:rsidR="006800CA" w:rsidRDefault="006800C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1701" w:type="dxa"/>
          </w:tcPr>
          <w:p w:rsidR="006800CA" w:rsidRDefault="006800CA">
            <w:pPr>
              <w:pStyle w:val="ConsPlusNormal"/>
              <w:jc w:val="center"/>
            </w:pPr>
            <w:r>
              <w:t>министерство молодежной политики и спорта области</w:t>
            </w:r>
          </w:p>
        </w:tc>
        <w:tc>
          <w:tcPr>
            <w:tcW w:w="2721" w:type="dxa"/>
          </w:tcPr>
          <w:p w:rsidR="006800CA" w:rsidRDefault="006800CA">
            <w:pPr>
              <w:pStyle w:val="ConsPlusNormal"/>
              <w:ind w:left="28"/>
              <w:jc w:val="both"/>
            </w:pPr>
            <w:r>
              <w:t>доля граждан старшего возраста (женщины 55 - 79 лет, мужчины 60 - 79 лет), систематически занимающихся физической культурой и спортом</w:t>
            </w:r>
          </w:p>
        </w:tc>
      </w:tr>
      <w:tr w:rsidR="006800CA">
        <w:tc>
          <w:tcPr>
            <w:tcW w:w="552" w:type="dxa"/>
          </w:tcPr>
          <w:p w:rsidR="006800CA" w:rsidRDefault="006800C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891" w:type="dxa"/>
          </w:tcPr>
          <w:p w:rsidR="006800CA" w:rsidRDefault="006800CA">
            <w:pPr>
              <w:pStyle w:val="ConsPlusNormal"/>
              <w:ind w:left="28"/>
              <w:jc w:val="both"/>
            </w:pPr>
            <w:r>
              <w:t>Создание условий для занятий физической культурой и спортом граждан старшего возраста с ограниченными возможностями здоровья (ОВЗ) и инвалидов пенсионного возраста</w:t>
            </w:r>
          </w:p>
        </w:tc>
        <w:tc>
          <w:tcPr>
            <w:tcW w:w="1134" w:type="dxa"/>
          </w:tcPr>
          <w:p w:rsidR="006800CA" w:rsidRDefault="006800C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1701" w:type="dxa"/>
          </w:tcPr>
          <w:p w:rsidR="006800CA" w:rsidRDefault="006800CA">
            <w:pPr>
              <w:pStyle w:val="ConsPlusNormal"/>
              <w:jc w:val="center"/>
            </w:pPr>
            <w:r>
              <w:t>министерство молодежной политики и спорта области, министерство труда и социальной защиты области</w:t>
            </w:r>
          </w:p>
        </w:tc>
        <w:tc>
          <w:tcPr>
            <w:tcW w:w="2721" w:type="dxa"/>
          </w:tcPr>
          <w:p w:rsidR="006800CA" w:rsidRDefault="006800CA">
            <w:pPr>
              <w:pStyle w:val="ConsPlusNormal"/>
              <w:ind w:left="28"/>
              <w:jc w:val="both"/>
            </w:pPr>
            <w:r>
              <w:t>доля граждан старшего возраста (женщины 55 - 79 лет, мужчины 60 - 79 лет), систематически занимающихся физической культурой и спортом</w:t>
            </w:r>
          </w:p>
        </w:tc>
      </w:tr>
      <w:tr w:rsidR="006800CA">
        <w:tc>
          <w:tcPr>
            <w:tcW w:w="552" w:type="dxa"/>
          </w:tcPr>
          <w:p w:rsidR="006800CA" w:rsidRDefault="0068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</w:tcPr>
          <w:p w:rsidR="006800CA" w:rsidRDefault="006800CA">
            <w:pPr>
              <w:pStyle w:val="ConsPlusNormal"/>
              <w:ind w:left="28"/>
              <w:jc w:val="both"/>
            </w:pPr>
            <w:r>
              <w:t>Организация занятий физической культурой и спортом граждан старшего возраста на льготных условиях</w:t>
            </w:r>
          </w:p>
        </w:tc>
        <w:tc>
          <w:tcPr>
            <w:tcW w:w="1134" w:type="dxa"/>
          </w:tcPr>
          <w:p w:rsidR="006800CA" w:rsidRDefault="006800C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1701" w:type="dxa"/>
          </w:tcPr>
          <w:p w:rsidR="006800CA" w:rsidRDefault="006800CA">
            <w:pPr>
              <w:pStyle w:val="ConsPlusNormal"/>
              <w:jc w:val="center"/>
            </w:pPr>
            <w:r>
              <w:t>министерство молодежной политики и спорта области</w:t>
            </w:r>
          </w:p>
        </w:tc>
        <w:tc>
          <w:tcPr>
            <w:tcW w:w="2721" w:type="dxa"/>
          </w:tcPr>
          <w:p w:rsidR="006800CA" w:rsidRDefault="006800CA">
            <w:pPr>
              <w:pStyle w:val="ConsPlusNormal"/>
              <w:ind w:left="28"/>
              <w:jc w:val="both"/>
            </w:pPr>
            <w:r>
              <w:t>доля граждан старшего возраста (женщины 55 - 79 лет, мужчины 60 - 79 лет), систематически занимающихся физической культурой и спортом</w:t>
            </w:r>
          </w:p>
        </w:tc>
      </w:tr>
      <w:tr w:rsidR="006800CA">
        <w:tc>
          <w:tcPr>
            <w:tcW w:w="552" w:type="dxa"/>
          </w:tcPr>
          <w:p w:rsidR="006800CA" w:rsidRDefault="0068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</w:tcPr>
          <w:p w:rsidR="006800CA" w:rsidRDefault="006800CA">
            <w:pPr>
              <w:pStyle w:val="ConsPlusNormal"/>
              <w:ind w:left="28"/>
              <w:jc w:val="both"/>
            </w:pPr>
            <w:r>
              <w:t xml:space="preserve">Организация </w:t>
            </w:r>
            <w:proofErr w:type="gramStart"/>
            <w:r>
              <w:t>обучения инструкторов по спорту</w:t>
            </w:r>
            <w:proofErr w:type="gramEnd"/>
          </w:p>
        </w:tc>
        <w:tc>
          <w:tcPr>
            <w:tcW w:w="1134" w:type="dxa"/>
          </w:tcPr>
          <w:p w:rsidR="006800CA" w:rsidRDefault="006800C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1701" w:type="dxa"/>
          </w:tcPr>
          <w:p w:rsidR="006800CA" w:rsidRDefault="006800CA">
            <w:pPr>
              <w:pStyle w:val="ConsPlusNormal"/>
              <w:jc w:val="center"/>
            </w:pPr>
            <w:r>
              <w:t>министерство молодежной политики и спорта области</w:t>
            </w:r>
          </w:p>
        </w:tc>
        <w:tc>
          <w:tcPr>
            <w:tcW w:w="2721" w:type="dxa"/>
          </w:tcPr>
          <w:p w:rsidR="006800CA" w:rsidRDefault="006800CA">
            <w:pPr>
              <w:pStyle w:val="ConsPlusNormal"/>
              <w:ind w:left="28"/>
              <w:jc w:val="both"/>
            </w:pPr>
            <w:r>
              <w:t>доля граждан старшего возраста (женщины 55 - 79 лет, мужчины 60 - 79 лет), систематически занимающихся физической культурой и спортом</w:t>
            </w:r>
          </w:p>
        </w:tc>
      </w:tr>
      <w:tr w:rsidR="006800CA">
        <w:tc>
          <w:tcPr>
            <w:tcW w:w="552" w:type="dxa"/>
          </w:tcPr>
          <w:p w:rsidR="006800CA" w:rsidRDefault="0068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</w:tcPr>
          <w:p w:rsidR="006800CA" w:rsidRDefault="006800CA">
            <w:pPr>
              <w:pStyle w:val="ConsPlusNormal"/>
              <w:ind w:left="28"/>
              <w:jc w:val="both"/>
            </w:pPr>
            <w:r>
              <w:t>Организация и проведение областных физкультурных и физкультурно-массовых мероприятий для граждан старшего возраста в рамках Календарного плана официальных региональных, всероссийских и международных физкультурных мероприятий и спортивных мероприятий области</w:t>
            </w:r>
          </w:p>
        </w:tc>
        <w:tc>
          <w:tcPr>
            <w:tcW w:w="1134" w:type="dxa"/>
          </w:tcPr>
          <w:p w:rsidR="006800CA" w:rsidRDefault="006800C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1701" w:type="dxa"/>
          </w:tcPr>
          <w:p w:rsidR="006800CA" w:rsidRDefault="006800CA">
            <w:pPr>
              <w:pStyle w:val="ConsPlusNormal"/>
              <w:jc w:val="center"/>
            </w:pPr>
            <w:r>
              <w:t>министерство молодежной политики и спорта области, министерство труда и социальной защиты области, министерство здравоохранения области</w:t>
            </w:r>
          </w:p>
        </w:tc>
        <w:tc>
          <w:tcPr>
            <w:tcW w:w="2721" w:type="dxa"/>
          </w:tcPr>
          <w:p w:rsidR="006800CA" w:rsidRDefault="006800CA">
            <w:pPr>
              <w:pStyle w:val="ConsPlusNormal"/>
              <w:ind w:left="28"/>
              <w:jc w:val="both"/>
            </w:pPr>
            <w:r>
              <w:t>доля граждан старшего возраста (женщины 55 - 79 лет, мужчины 60 - 79 лет), систематически занимающихся физической культурой и спортом; количество пожилых граждан, принимающих участие в физкультурно-оздоровительных мероприятиях</w:t>
            </w:r>
          </w:p>
        </w:tc>
      </w:tr>
      <w:tr w:rsidR="006800CA">
        <w:tc>
          <w:tcPr>
            <w:tcW w:w="552" w:type="dxa"/>
          </w:tcPr>
          <w:p w:rsidR="006800CA" w:rsidRDefault="0068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</w:tcPr>
          <w:p w:rsidR="006800CA" w:rsidRDefault="006800CA">
            <w:pPr>
              <w:pStyle w:val="ConsPlusNormal"/>
              <w:ind w:left="28"/>
              <w:jc w:val="both"/>
            </w:pPr>
            <w:r>
              <w:t>Организация выполнения гражданами старшего возраста нормативов испытаний (тестов)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</w:tcPr>
          <w:p w:rsidR="006800CA" w:rsidRDefault="006800C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1701" w:type="dxa"/>
          </w:tcPr>
          <w:p w:rsidR="006800CA" w:rsidRDefault="006800CA">
            <w:pPr>
              <w:pStyle w:val="ConsPlusNormal"/>
              <w:jc w:val="center"/>
            </w:pPr>
            <w:r>
              <w:t>министерство молодежной политики и спорта области</w:t>
            </w:r>
          </w:p>
        </w:tc>
        <w:tc>
          <w:tcPr>
            <w:tcW w:w="2721" w:type="dxa"/>
          </w:tcPr>
          <w:p w:rsidR="006800CA" w:rsidRDefault="006800CA">
            <w:pPr>
              <w:pStyle w:val="ConsPlusNormal"/>
              <w:ind w:left="28"/>
              <w:jc w:val="both"/>
            </w:pPr>
            <w:r>
              <w:t>доля граждан старшего возраста (женщины 55 - 79 лет, мужчины 60 - 79 лет), выполнивших нормативы комплекса ГТО, в общей численности населения, принявшего участие в сдаче нормативов комплекса ГТО</w:t>
            </w:r>
          </w:p>
        </w:tc>
      </w:tr>
      <w:tr w:rsidR="006800CA">
        <w:tc>
          <w:tcPr>
            <w:tcW w:w="552" w:type="dxa"/>
          </w:tcPr>
          <w:p w:rsidR="006800CA" w:rsidRDefault="0068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</w:tcPr>
          <w:p w:rsidR="006800CA" w:rsidRDefault="006800CA">
            <w:pPr>
              <w:pStyle w:val="ConsPlusNormal"/>
              <w:ind w:left="28"/>
              <w:jc w:val="both"/>
            </w:pPr>
            <w:r>
              <w:t>Проведение на территории области пропагандистских акций, направленных на вовлечение в занятия физической культурой и спортом граждан старшего возраста</w:t>
            </w:r>
          </w:p>
        </w:tc>
        <w:tc>
          <w:tcPr>
            <w:tcW w:w="1134" w:type="dxa"/>
          </w:tcPr>
          <w:p w:rsidR="006800CA" w:rsidRDefault="006800C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1701" w:type="dxa"/>
          </w:tcPr>
          <w:p w:rsidR="006800CA" w:rsidRDefault="006800CA">
            <w:pPr>
              <w:pStyle w:val="ConsPlusNormal"/>
              <w:jc w:val="center"/>
            </w:pPr>
            <w:r>
              <w:t>министерство молодежной политики и спорта области</w:t>
            </w:r>
          </w:p>
        </w:tc>
        <w:tc>
          <w:tcPr>
            <w:tcW w:w="2721" w:type="dxa"/>
          </w:tcPr>
          <w:p w:rsidR="006800CA" w:rsidRDefault="006800CA">
            <w:pPr>
              <w:pStyle w:val="ConsPlusNormal"/>
              <w:ind w:left="28"/>
              <w:jc w:val="both"/>
            </w:pPr>
            <w:r>
              <w:t>количество пожилых граждан, принимающих участие в физкультурно-оздоровительных мероприятиях</w:t>
            </w:r>
          </w:p>
        </w:tc>
      </w:tr>
      <w:tr w:rsidR="006800CA">
        <w:tblPrEx>
          <w:tblBorders>
            <w:insideH w:val="nil"/>
          </w:tblBorders>
        </w:tblPrEx>
        <w:tc>
          <w:tcPr>
            <w:tcW w:w="552" w:type="dxa"/>
            <w:tcBorders>
              <w:bottom w:val="nil"/>
            </w:tcBorders>
          </w:tcPr>
          <w:p w:rsidR="006800CA" w:rsidRDefault="0068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91" w:type="dxa"/>
            <w:tcBorders>
              <w:bottom w:val="nil"/>
            </w:tcBorders>
          </w:tcPr>
          <w:p w:rsidR="006800CA" w:rsidRDefault="006800CA">
            <w:pPr>
              <w:pStyle w:val="ConsPlusNormal"/>
              <w:ind w:left="28"/>
              <w:jc w:val="both"/>
            </w:pPr>
            <w:r>
              <w:t xml:space="preserve">Совершенствование взаимодействия исполнительных органов области по организации и развитию физической культуры и спорта среди </w:t>
            </w:r>
            <w:r>
              <w:lastRenderedPageBreak/>
              <w:t>граждан старшего возраста</w:t>
            </w:r>
          </w:p>
        </w:tc>
        <w:tc>
          <w:tcPr>
            <w:tcW w:w="1134" w:type="dxa"/>
            <w:tcBorders>
              <w:bottom w:val="nil"/>
            </w:tcBorders>
          </w:tcPr>
          <w:p w:rsidR="006800CA" w:rsidRDefault="006800CA">
            <w:pPr>
              <w:pStyle w:val="ConsPlusNormal"/>
              <w:jc w:val="center"/>
            </w:pPr>
            <w:r>
              <w:lastRenderedPageBreak/>
              <w:t>2020 - 2024 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6800CA" w:rsidRDefault="006800CA">
            <w:pPr>
              <w:pStyle w:val="ConsPlusNormal"/>
              <w:jc w:val="center"/>
            </w:pPr>
            <w:r>
              <w:t xml:space="preserve">министерство молодежной политики и спорта области, министерство труда и </w:t>
            </w:r>
            <w:r>
              <w:lastRenderedPageBreak/>
              <w:t>социальной защиты области, министерство здравоохранения области</w:t>
            </w:r>
          </w:p>
        </w:tc>
        <w:tc>
          <w:tcPr>
            <w:tcW w:w="2721" w:type="dxa"/>
            <w:tcBorders>
              <w:bottom w:val="nil"/>
            </w:tcBorders>
          </w:tcPr>
          <w:p w:rsidR="006800CA" w:rsidRDefault="006800CA">
            <w:pPr>
              <w:pStyle w:val="ConsPlusNormal"/>
              <w:ind w:left="28"/>
              <w:jc w:val="both"/>
            </w:pPr>
            <w:r>
              <w:lastRenderedPageBreak/>
              <w:t xml:space="preserve">доля граждан старшего возраста (женщины 55 - 79 лет, мужчины 60 - 79 лет), систематически занимающихся физической культурой и </w:t>
            </w:r>
            <w:r>
              <w:lastRenderedPageBreak/>
              <w:t>спортом</w:t>
            </w:r>
          </w:p>
        </w:tc>
      </w:tr>
      <w:tr w:rsidR="006800CA">
        <w:tblPrEx>
          <w:tblBorders>
            <w:insideH w:val="nil"/>
          </w:tblBorders>
        </w:tblPrEx>
        <w:tc>
          <w:tcPr>
            <w:tcW w:w="8999" w:type="dxa"/>
            <w:gridSpan w:val="5"/>
            <w:tcBorders>
              <w:top w:val="nil"/>
            </w:tcBorders>
          </w:tcPr>
          <w:p w:rsidR="006800CA" w:rsidRDefault="006800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19.08.2022 N 769-П)</w:t>
            </w:r>
          </w:p>
        </w:tc>
      </w:tr>
      <w:tr w:rsidR="006800CA">
        <w:tc>
          <w:tcPr>
            <w:tcW w:w="552" w:type="dxa"/>
          </w:tcPr>
          <w:p w:rsidR="006800CA" w:rsidRDefault="0068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91" w:type="dxa"/>
          </w:tcPr>
          <w:p w:rsidR="006800CA" w:rsidRDefault="006800CA">
            <w:pPr>
              <w:pStyle w:val="ConsPlusNormal"/>
              <w:ind w:left="28"/>
              <w:jc w:val="both"/>
            </w:pPr>
            <w:r>
              <w:t>Проведение совещаний, круглых столов, конференций по вопросам развития физической культуры и спорта граждан старшего возраста</w:t>
            </w:r>
          </w:p>
        </w:tc>
        <w:tc>
          <w:tcPr>
            <w:tcW w:w="1134" w:type="dxa"/>
          </w:tcPr>
          <w:p w:rsidR="006800CA" w:rsidRDefault="006800C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1701" w:type="dxa"/>
          </w:tcPr>
          <w:p w:rsidR="006800CA" w:rsidRDefault="006800CA">
            <w:pPr>
              <w:pStyle w:val="ConsPlusNormal"/>
              <w:jc w:val="center"/>
            </w:pPr>
            <w:r>
              <w:t>министерство молодежной политики и спорта области</w:t>
            </w:r>
          </w:p>
        </w:tc>
        <w:tc>
          <w:tcPr>
            <w:tcW w:w="2721" w:type="dxa"/>
          </w:tcPr>
          <w:p w:rsidR="006800CA" w:rsidRDefault="006800CA">
            <w:pPr>
              <w:pStyle w:val="ConsPlusNormal"/>
              <w:ind w:left="28"/>
              <w:jc w:val="both"/>
            </w:pPr>
            <w:r>
              <w:t>доля граждан старшего возраста (женщины 55 - 79 лет, мужчины 60 - 79 лет), систематически занимающихся физической культурой и спортом</w:t>
            </w:r>
          </w:p>
        </w:tc>
      </w:tr>
      <w:tr w:rsidR="006800CA">
        <w:tc>
          <w:tcPr>
            <w:tcW w:w="552" w:type="dxa"/>
          </w:tcPr>
          <w:p w:rsidR="006800CA" w:rsidRDefault="0068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91" w:type="dxa"/>
          </w:tcPr>
          <w:p w:rsidR="006800CA" w:rsidRDefault="006800CA">
            <w:pPr>
              <w:pStyle w:val="ConsPlusNormal"/>
              <w:ind w:left="28"/>
              <w:jc w:val="both"/>
            </w:pPr>
            <w:r>
              <w:t>Мониторинг реализации в области мероприятий, направленных на развитие физической культуры и спорта среди граждан старшего возраста</w:t>
            </w:r>
          </w:p>
        </w:tc>
        <w:tc>
          <w:tcPr>
            <w:tcW w:w="1134" w:type="dxa"/>
          </w:tcPr>
          <w:p w:rsidR="006800CA" w:rsidRDefault="006800C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1701" w:type="dxa"/>
          </w:tcPr>
          <w:p w:rsidR="006800CA" w:rsidRDefault="006800CA">
            <w:pPr>
              <w:pStyle w:val="ConsPlusNormal"/>
              <w:jc w:val="center"/>
            </w:pPr>
            <w:r>
              <w:t>министерство молодежной политики и спорта области</w:t>
            </w:r>
          </w:p>
        </w:tc>
        <w:tc>
          <w:tcPr>
            <w:tcW w:w="2721" w:type="dxa"/>
          </w:tcPr>
          <w:p w:rsidR="006800CA" w:rsidRDefault="006800CA">
            <w:pPr>
              <w:pStyle w:val="ConsPlusNormal"/>
              <w:ind w:left="28"/>
              <w:jc w:val="both"/>
            </w:pPr>
            <w:r>
              <w:t>доля граждан старшего возраста (женщины 55 - 79 лет, мужчины 60 - 79 лет), систематически занимающихся физической культурой и спортом</w:t>
            </w:r>
          </w:p>
        </w:tc>
      </w:tr>
    </w:tbl>
    <w:p w:rsidR="006800CA" w:rsidRDefault="006800CA">
      <w:pPr>
        <w:pStyle w:val="ConsPlusNormal"/>
        <w:jc w:val="both"/>
      </w:pPr>
    </w:p>
    <w:p w:rsidR="006800CA" w:rsidRDefault="006800CA">
      <w:pPr>
        <w:pStyle w:val="ConsPlusNormal"/>
        <w:jc w:val="both"/>
      </w:pPr>
    </w:p>
    <w:p w:rsidR="006800CA" w:rsidRDefault="006800CA">
      <w:pPr>
        <w:pStyle w:val="ConsPlusNormal"/>
        <w:jc w:val="both"/>
      </w:pPr>
    </w:p>
    <w:p w:rsidR="006800CA" w:rsidRDefault="006800CA">
      <w:pPr>
        <w:pStyle w:val="ConsPlusNormal"/>
        <w:jc w:val="both"/>
      </w:pPr>
    </w:p>
    <w:p w:rsidR="006800CA" w:rsidRDefault="006800CA">
      <w:pPr>
        <w:pStyle w:val="ConsPlusNormal"/>
        <w:jc w:val="both"/>
      </w:pPr>
    </w:p>
    <w:p w:rsidR="006800CA" w:rsidRDefault="006800CA">
      <w:pPr>
        <w:pStyle w:val="ConsPlusNormal"/>
        <w:jc w:val="right"/>
        <w:outlineLvl w:val="1"/>
      </w:pPr>
      <w:r>
        <w:t>Приложение N 2</w:t>
      </w:r>
    </w:p>
    <w:p w:rsidR="006800CA" w:rsidRDefault="006800CA">
      <w:pPr>
        <w:pStyle w:val="ConsPlusNormal"/>
        <w:jc w:val="right"/>
      </w:pPr>
      <w:r>
        <w:t>к программе</w:t>
      </w:r>
    </w:p>
    <w:p w:rsidR="006800CA" w:rsidRDefault="006800CA">
      <w:pPr>
        <w:pStyle w:val="ConsPlusNormal"/>
        <w:jc w:val="right"/>
      </w:pPr>
      <w:r>
        <w:t>Саратовской области</w:t>
      </w:r>
    </w:p>
    <w:p w:rsidR="006800CA" w:rsidRDefault="006800CA">
      <w:pPr>
        <w:pStyle w:val="ConsPlusNormal"/>
        <w:jc w:val="right"/>
      </w:pPr>
      <w:r>
        <w:t>"Активное долголетие на 2020 - 2024 годы"</w:t>
      </w:r>
    </w:p>
    <w:p w:rsidR="006800CA" w:rsidRDefault="006800CA">
      <w:pPr>
        <w:pStyle w:val="ConsPlusNormal"/>
        <w:jc w:val="both"/>
      </w:pPr>
    </w:p>
    <w:p w:rsidR="006800CA" w:rsidRDefault="006800CA">
      <w:pPr>
        <w:pStyle w:val="ConsPlusTitle"/>
        <w:jc w:val="center"/>
      </w:pPr>
      <w:bookmarkStart w:id="3" w:name="P224"/>
      <w:bookmarkEnd w:id="3"/>
      <w:r>
        <w:t>СВЕДЕНИЯ</w:t>
      </w:r>
    </w:p>
    <w:p w:rsidR="006800CA" w:rsidRDefault="006800CA">
      <w:pPr>
        <w:pStyle w:val="ConsPlusTitle"/>
        <w:jc w:val="center"/>
      </w:pPr>
      <w:r>
        <w:t>О ЦЕЛЕВЫХ ПОКАЗАТЕЛЯХ (ИНДИКАТОРАХ) ПРОГРАММЫ САРАТОВСКОЙ</w:t>
      </w:r>
    </w:p>
    <w:p w:rsidR="006800CA" w:rsidRDefault="006800CA">
      <w:pPr>
        <w:pStyle w:val="ConsPlusTitle"/>
        <w:jc w:val="center"/>
      </w:pPr>
      <w:r>
        <w:t>ОБЛАСТИ "АКТИВНОЕ ДОЛГОЛЕТИЕ НА 2020 - 2024 ГОДЫ"</w:t>
      </w:r>
    </w:p>
    <w:p w:rsidR="006800CA" w:rsidRDefault="006800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800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0CA" w:rsidRDefault="006800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0CA" w:rsidRDefault="006800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00CA" w:rsidRDefault="006800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00CA" w:rsidRDefault="006800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6800CA" w:rsidRDefault="006800CA">
            <w:pPr>
              <w:pStyle w:val="ConsPlusNormal"/>
              <w:jc w:val="center"/>
            </w:pPr>
            <w:r>
              <w:rPr>
                <w:color w:val="392C69"/>
              </w:rPr>
              <w:t>от 19.08.2022 N 769-П)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0CA" w:rsidRDefault="006800CA">
            <w:pPr>
              <w:pStyle w:val="ConsPlusNormal"/>
            </w:pPr>
          </w:p>
        </w:tc>
      </w:tr>
    </w:tbl>
    <w:p w:rsidR="006800CA" w:rsidRDefault="006800CA">
      <w:pPr>
        <w:pStyle w:val="ConsPlusNormal"/>
        <w:jc w:val="both"/>
      </w:pPr>
    </w:p>
    <w:p w:rsidR="006800CA" w:rsidRDefault="006800CA">
      <w:pPr>
        <w:pStyle w:val="ConsPlusNormal"/>
        <w:sectPr w:rsidR="006800CA" w:rsidSect="002027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2438"/>
        <w:gridCol w:w="1400"/>
        <w:gridCol w:w="2098"/>
        <w:gridCol w:w="1275"/>
        <w:gridCol w:w="1077"/>
        <w:gridCol w:w="964"/>
        <w:gridCol w:w="1077"/>
        <w:gridCol w:w="1417"/>
        <w:gridCol w:w="1247"/>
      </w:tblGrid>
      <w:tr w:rsidR="006800CA">
        <w:tc>
          <w:tcPr>
            <w:tcW w:w="612" w:type="dxa"/>
            <w:vMerge w:val="restart"/>
          </w:tcPr>
          <w:p w:rsidR="006800CA" w:rsidRDefault="006800C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</w:tcPr>
          <w:p w:rsidR="006800CA" w:rsidRDefault="006800C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0" w:type="dxa"/>
            <w:vMerge w:val="restart"/>
          </w:tcPr>
          <w:p w:rsidR="006800CA" w:rsidRDefault="006800C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8" w:type="dxa"/>
            <w:vMerge w:val="restart"/>
          </w:tcPr>
          <w:p w:rsidR="006800CA" w:rsidRDefault="006800CA">
            <w:pPr>
              <w:pStyle w:val="ConsPlusNormal"/>
              <w:jc w:val="center"/>
            </w:pPr>
            <w:r>
              <w:t>Ответственный исполнительный орган</w:t>
            </w:r>
          </w:p>
        </w:tc>
        <w:tc>
          <w:tcPr>
            <w:tcW w:w="7057" w:type="dxa"/>
            <w:gridSpan w:val="6"/>
          </w:tcPr>
          <w:p w:rsidR="006800CA" w:rsidRDefault="006800CA">
            <w:pPr>
              <w:pStyle w:val="ConsPlusNormal"/>
              <w:jc w:val="center"/>
            </w:pPr>
            <w:r>
              <w:t>Значения индикаторов</w:t>
            </w:r>
          </w:p>
        </w:tc>
      </w:tr>
      <w:tr w:rsidR="006800CA">
        <w:tc>
          <w:tcPr>
            <w:tcW w:w="612" w:type="dxa"/>
            <w:vMerge/>
          </w:tcPr>
          <w:p w:rsidR="006800CA" w:rsidRDefault="006800CA">
            <w:pPr>
              <w:pStyle w:val="ConsPlusNormal"/>
            </w:pPr>
          </w:p>
        </w:tc>
        <w:tc>
          <w:tcPr>
            <w:tcW w:w="2438" w:type="dxa"/>
            <w:vMerge/>
          </w:tcPr>
          <w:p w:rsidR="006800CA" w:rsidRDefault="006800CA">
            <w:pPr>
              <w:pStyle w:val="ConsPlusNormal"/>
            </w:pPr>
          </w:p>
        </w:tc>
        <w:tc>
          <w:tcPr>
            <w:tcW w:w="1400" w:type="dxa"/>
            <w:vMerge/>
          </w:tcPr>
          <w:p w:rsidR="006800CA" w:rsidRDefault="006800CA">
            <w:pPr>
              <w:pStyle w:val="ConsPlusNormal"/>
            </w:pPr>
          </w:p>
        </w:tc>
        <w:tc>
          <w:tcPr>
            <w:tcW w:w="2098" w:type="dxa"/>
            <w:vMerge/>
          </w:tcPr>
          <w:p w:rsidR="006800CA" w:rsidRDefault="006800CA">
            <w:pPr>
              <w:pStyle w:val="ConsPlusNormal"/>
            </w:pPr>
          </w:p>
        </w:tc>
        <w:tc>
          <w:tcPr>
            <w:tcW w:w="1275" w:type="dxa"/>
          </w:tcPr>
          <w:p w:rsidR="006800CA" w:rsidRDefault="006800CA">
            <w:pPr>
              <w:pStyle w:val="ConsPlusNormal"/>
              <w:jc w:val="center"/>
            </w:pPr>
            <w:r>
              <w:t>2019 год (базовый)</w:t>
            </w:r>
          </w:p>
        </w:tc>
        <w:tc>
          <w:tcPr>
            <w:tcW w:w="1077" w:type="dxa"/>
          </w:tcPr>
          <w:p w:rsidR="006800CA" w:rsidRDefault="006800C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64" w:type="dxa"/>
          </w:tcPr>
          <w:p w:rsidR="006800CA" w:rsidRDefault="006800C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</w:tcPr>
          <w:p w:rsidR="006800CA" w:rsidRDefault="0068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</w:tcPr>
          <w:p w:rsidR="006800CA" w:rsidRDefault="006800C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</w:tcPr>
          <w:p w:rsidR="006800CA" w:rsidRDefault="006800CA">
            <w:pPr>
              <w:pStyle w:val="ConsPlusNormal"/>
              <w:jc w:val="center"/>
            </w:pPr>
            <w:r>
              <w:t>2024 год</w:t>
            </w:r>
          </w:p>
        </w:tc>
      </w:tr>
      <w:tr w:rsidR="006800CA">
        <w:tc>
          <w:tcPr>
            <w:tcW w:w="612" w:type="dxa"/>
          </w:tcPr>
          <w:p w:rsidR="006800CA" w:rsidRDefault="0068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6800CA" w:rsidRDefault="006800CA">
            <w:pPr>
              <w:pStyle w:val="ConsPlusNormal"/>
            </w:pPr>
            <w:r>
              <w:t>Доля граждан старшего возраста (женщины 55 - 79 лет, мужчины 60 - 79 лет), систематически занимающихся физической культурой и спортом</w:t>
            </w:r>
          </w:p>
        </w:tc>
        <w:tc>
          <w:tcPr>
            <w:tcW w:w="1400" w:type="dxa"/>
          </w:tcPr>
          <w:p w:rsidR="006800CA" w:rsidRDefault="006800C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098" w:type="dxa"/>
          </w:tcPr>
          <w:p w:rsidR="006800CA" w:rsidRDefault="006800CA">
            <w:pPr>
              <w:pStyle w:val="ConsPlusNormal"/>
              <w:jc w:val="center"/>
            </w:pPr>
            <w:r>
              <w:t>министерство молодежной политики и спорта области</w:t>
            </w:r>
          </w:p>
        </w:tc>
        <w:tc>
          <w:tcPr>
            <w:tcW w:w="1275" w:type="dxa"/>
          </w:tcPr>
          <w:p w:rsidR="006800CA" w:rsidRDefault="006800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800CA" w:rsidRDefault="006800CA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64" w:type="dxa"/>
          </w:tcPr>
          <w:p w:rsidR="006800CA" w:rsidRDefault="006800CA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077" w:type="dxa"/>
          </w:tcPr>
          <w:p w:rsidR="006800CA" w:rsidRDefault="006800CA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417" w:type="dxa"/>
          </w:tcPr>
          <w:p w:rsidR="006800CA" w:rsidRDefault="006800CA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247" w:type="dxa"/>
          </w:tcPr>
          <w:p w:rsidR="006800CA" w:rsidRDefault="006800CA">
            <w:pPr>
              <w:pStyle w:val="ConsPlusNormal"/>
              <w:jc w:val="center"/>
            </w:pPr>
            <w:r>
              <w:t>17,4</w:t>
            </w:r>
          </w:p>
        </w:tc>
      </w:tr>
      <w:tr w:rsidR="006800CA">
        <w:tc>
          <w:tcPr>
            <w:tcW w:w="612" w:type="dxa"/>
          </w:tcPr>
          <w:p w:rsidR="006800CA" w:rsidRDefault="0068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6800CA" w:rsidRDefault="006800CA">
            <w:pPr>
              <w:pStyle w:val="ConsPlusNormal"/>
            </w:pPr>
            <w:r>
              <w:t>Доля граждан старшего возраста (женщины 55 - 79 лет, мужчины 60 - 79 лет), выполнивших нормативы комплекса ГТО, в общей численности населения, принявшего участие в сдаче нормативов комплекса ГТО</w:t>
            </w:r>
          </w:p>
        </w:tc>
        <w:tc>
          <w:tcPr>
            <w:tcW w:w="1400" w:type="dxa"/>
          </w:tcPr>
          <w:p w:rsidR="006800CA" w:rsidRDefault="006800C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098" w:type="dxa"/>
          </w:tcPr>
          <w:p w:rsidR="006800CA" w:rsidRDefault="006800CA">
            <w:pPr>
              <w:pStyle w:val="ConsPlusNormal"/>
              <w:jc w:val="center"/>
            </w:pPr>
            <w:r>
              <w:t>министерство молодежной политики и спорта области</w:t>
            </w:r>
          </w:p>
        </w:tc>
        <w:tc>
          <w:tcPr>
            <w:tcW w:w="1275" w:type="dxa"/>
          </w:tcPr>
          <w:p w:rsidR="006800CA" w:rsidRDefault="006800CA">
            <w:pPr>
              <w:pStyle w:val="ConsPlusNormal"/>
              <w:jc w:val="center"/>
            </w:pPr>
            <w:r>
              <w:t>1,15 процента</w:t>
            </w:r>
          </w:p>
        </w:tc>
        <w:tc>
          <w:tcPr>
            <w:tcW w:w="1077" w:type="dxa"/>
          </w:tcPr>
          <w:p w:rsidR="006800CA" w:rsidRDefault="006800CA">
            <w:pPr>
              <w:pStyle w:val="ConsPlusNormal"/>
              <w:jc w:val="center"/>
            </w:pPr>
            <w:r>
              <w:t>0,75 процента</w:t>
            </w:r>
          </w:p>
        </w:tc>
        <w:tc>
          <w:tcPr>
            <w:tcW w:w="964" w:type="dxa"/>
          </w:tcPr>
          <w:p w:rsidR="006800CA" w:rsidRDefault="006800CA">
            <w:pPr>
              <w:pStyle w:val="ConsPlusNormal"/>
              <w:jc w:val="center"/>
            </w:pPr>
            <w:r>
              <w:t>1,2 процента</w:t>
            </w:r>
          </w:p>
        </w:tc>
        <w:tc>
          <w:tcPr>
            <w:tcW w:w="1077" w:type="dxa"/>
          </w:tcPr>
          <w:p w:rsidR="006800CA" w:rsidRDefault="006800CA">
            <w:pPr>
              <w:pStyle w:val="ConsPlusNormal"/>
              <w:jc w:val="center"/>
            </w:pPr>
            <w:r>
              <w:t>1,25 процента</w:t>
            </w:r>
          </w:p>
        </w:tc>
        <w:tc>
          <w:tcPr>
            <w:tcW w:w="1417" w:type="dxa"/>
          </w:tcPr>
          <w:p w:rsidR="006800CA" w:rsidRDefault="006800CA">
            <w:pPr>
              <w:pStyle w:val="ConsPlusNormal"/>
              <w:jc w:val="center"/>
            </w:pPr>
            <w:r>
              <w:t>1,3 процента</w:t>
            </w:r>
          </w:p>
        </w:tc>
        <w:tc>
          <w:tcPr>
            <w:tcW w:w="1247" w:type="dxa"/>
          </w:tcPr>
          <w:p w:rsidR="006800CA" w:rsidRDefault="006800CA">
            <w:pPr>
              <w:pStyle w:val="ConsPlusNormal"/>
              <w:jc w:val="center"/>
            </w:pPr>
            <w:r>
              <w:t>1,35 процента</w:t>
            </w:r>
          </w:p>
        </w:tc>
      </w:tr>
      <w:tr w:rsidR="006800CA">
        <w:tc>
          <w:tcPr>
            <w:tcW w:w="612" w:type="dxa"/>
          </w:tcPr>
          <w:p w:rsidR="006800CA" w:rsidRDefault="0068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6800CA" w:rsidRDefault="006800CA">
            <w:pPr>
              <w:pStyle w:val="ConsPlusNormal"/>
            </w:pPr>
            <w:r>
              <w:t>Количество пожилых граждан, принимающих участие в физкультурно-оздоровительных мероприятиях</w:t>
            </w:r>
          </w:p>
        </w:tc>
        <w:tc>
          <w:tcPr>
            <w:tcW w:w="1400" w:type="dxa"/>
          </w:tcPr>
          <w:p w:rsidR="006800CA" w:rsidRDefault="006800C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098" w:type="dxa"/>
          </w:tcPr>
          <w:p w:rsidR="006800CA" w:rsidRDefault="006800CA">
            <w:pPr>
              <w:pStyle w:val="ConsPlusNormal"/>
              <w:jc w:val="center"/>
            </w:pPr>
            <w:r>
              <w:t>министерство труда и социальной защиты области</w:t>
            </w:r>
          </w:p>
        </w:tc>
        <w:tc>
          <w:tcPr>
            <w:tcW w:w="1275" w:type="dxa"/>
          </w:tcPr>
          <w:p w:rsidR="006800CA" w:rsidRDefault="006800C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077" w:type="dxa"/>
          </w:tcPr>
          <w:p w:rsidR="006800CA" w:rsidRDefault="006800C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64" w:type="dxa"/>
          </w:tcPr>
          <w:p w:rsidR="006800CA" w:rsidRDefault="006800C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077" w:type="dxa"/>
          </w:tcPr>
          <w:p w:rsidR="006800CA" w:rsidRDefault="006800C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417" w:type="dxa"/>
          </w:tcPr>
          <w:p w:rsidR="006800CA" w:rsidRDefault="006800C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247" w:type="dxa"/>
          </w:tcPr>
          <w:p w:rsidR="006800CA" w:rsidRDefault="006800CA">
            <w:pPr>
              <w:pStyle w:val="ConsPlusNormal"/>
              <w:jc w:val="center"/>
            </w:pPr>
            <w:r>
              <w:t>1900</w:t>
            </w:r>
          </w:p>
        </w:tc>
      </w:tr>
    </w:tbl>
    <w:p w:rsidR="006800CA" w:rsidRDefault="006800CA">
      <w:pPr>
        <w:pStyle w:val="ConsPlusNormal"/>
        <w:jc w:val="both"/>
      </w:pPr>
    </w:p>
    <w:p w:rsidR="006800CA" w:rsidRDefault="006800CA">
      <w:pPr>
        <w:pStyle w:val="ConsPlusNormal"/>
        <w:jc w:val="both"/>
      </w:pPr>
    </w:p>
    <w:p w:rsidR="006800CA" w:rsidRDefault="006800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3B9" w:rsidRDefault="008903B9"/>
    <w:sectPr w:rsidR="008903B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CA"/>
    <w:rsid w:val="006800CA"/>
    <w:rsid w:val="0089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0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800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800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0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800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800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19F76D5B4E78C9C5CDDCEDD5B7D069BF84E4AAE7275B2DBC53135D051B6A38D6E2995C99666774989ECA8CEF27356DF73E4E47E54EF3223447D6858N1O" TargetMode="External"/><Relationship Id="rId13" Type="http://schemas.openxmlformats.org/officeDocument/2006/relationships/hyperlink" Target="consultantplus://offline/ref=19519F76D5B4E78C9C5CC3C3CB37200E90FB144FAA707DED879237628F01B0F6CD2E2FC08AD26F7E4F82B8FD8AAC2A069F38E8E46448EE3153NFO" TargetMode="External"/><Relationship Id="rId18" Type="http://schemas.openxmlformats.org/officeDocument/2006/relationships/hyperlink" Target="consultantplus://offline/ref=19519F76D5B4E78C9C5CC3C3CB37200E90FB144FAA707DED879237628F01B0F6CD2E2FC08AD26F734B82B8FD8AAC2A069F38E8E46448EE3153NF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519F76D5B4E78C9C5CC3C3CB37200E92FA1343A9737DED879237628F01B0F6CD2E2FC08AD26B764F82B8FD8AAC2A069F38E8E46448EE3153NFO" TargetMode="External"/><Relationship Id="rId7" Type="http://schemas.openxmlformats.org/officeDocument/2006/relationships/hyperlink" Target="consultantplus://offline/ref=19519F76D5B4E78C9C5CDDCEDD5B7D069BF84E4AAE737EB8DBC23135D051B6A38D6E2995C99666774989E8ABCBF27356DF73E4E47E54EF3223447D6858N1O" TargetMode="External"/><Relationship Id="rId12" Type="http://schemas.openxmlformats.org/officeDocument/2006/relationships/hyperlink" Target="consultantplus://offline/ref=19519F76D5B4E78C9C5CC3C3CB37200E90FB144FAA707DED879237628F01B0F6CD2E2FC08AD26F734B82B8FD8AAC2A069F38E8E46448EE3153NFO" TargetMode="External"/><Relationship Id="rId17" Type="http://schemas.openxmlformats.org/officeDocument/2006/relationships/hyperlink" Target="consultantplus://offline/ref=19519F76D5B4E78C9C5CDDCEDD5B7D069BF84E4AAE7270BFDFC33135D051B6A38D6E2995C99666774B8BEDA8C8F27356DF73E4E47E54EF3223447D6858N1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519F76D5B4E78C9C5CDDCEDD5B7D069BF84E4AAE7273BFD2C23135D051B6A38D6E2995C99666774989ECADCFF27356DF73E4E47E54EF3223447D6858N1O" TargetMode="External"/><Relationship Id="rId20" Type="http://schemas.openxmlformats.org/officeDocument/2006/relationships/hyperlink" Target="consultantplus://offline/ref=19519F76D5B4E78C9C5CDDCEDD5B7D069BF84E4AAE7275B2DBC53135D051B6A38D6E2995C99666774989ECA8CFF27356DF73E4E47E54EF3223447D6858N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519F76D5B4E78C9C5CDDCEDD5B7D069BF84E4AAE7276B2DFC13135D051B6A38D6E2995C99666774989E8ACCEF27356DF73E4E47E54EF3223447D6858N1O" TargetMode="External"/><Relationship Id="rId11" Type="http://schemas.openxmlformats.org/officeDocument/2006/relationships/hyperlink" Target="consultantplus://offline/ref=19519F76D5B4E78C9C5CC3C3CB37200E90F61847AD717DED879237628F01B0F6DF2E77CC8BD675774897EEACCC5FNB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9519F76D5B4E78C9C5CDDCEDD5B7D069BF84E4AAE7275B2DBC53135D051B6A38D6E2995C99666774989ECAFC7F27356DF73E4E47E54EF3223447D6858N1O" TargetMode="External"/><Relationship Id="rId15" Type="http://schemas.openxmlformats.org/officeDocument/2006/relationships/hyperlink" Target="consultantplus://offline/ref=19519F76D5B4E78C9C5CDDCEDD5B7D069BF84E4AAE7270BAD8C63135D051B6A38D6E2995C99666774C88E9AECAF27356DF73E4E47E54EF3223447D6858N1O" TargetMode="External"/><Relationship Id="rId23" Type="http://schemas.openxmlformats.org/officeDocument/2006/relationships/hyperlink" Target="consultantplus://offline/ref=19519F76D5B4E78C9C5CDDCEDD5B7D069BF84E4AAE7275B2DBC53135D051B6A38D6E2995C99666774989ECA8CCF27356DF73E4E47E54EF3223447D6858N1O" TargetMode="External"/><Relationship Id="rId10" Type="http://schemas.openxmlformats.org/officeDocument/2006/relationships/hyperlink" Target="consultantplus://offline/ref=19519F76D5B4E78C9C5CDDCEDD5B7D069BF84E4AAE7370B8D9C43135D051B6A38D6E2995C99666774989ECADCBF27356DF73E4E47E54EF3223447D6858N1O" TargetMode="External"/><Relationship Id="rId19" Type="http://schemas.openxmlformats.org/officeDocument/2006/relationships/hyperlink" Target="consultantplus://offline/ref=19519F76D5B4E78C9C5CC3C3CB37200E90FB144FAA707DED879237628F01B0F6CD2E2FC08AD26F7E4F82B8FD8AAC2A069F38E8E46448EE3153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519F76D5B4E78C9C5CC3C3CB37200E92FA1343A9737DED879237628F01B0F6CD2E2FC08AD26B764F82B8FD8AAC2A069F38E8E46448EE3153NFO" TargetMode="External"/><Relationship Id="rId14" Type="http://schemas.openxmlformats.org/officeDocument/2006/relationships/hyperlink" Target="consultantplus://offline/ref=19519F76D5B4E78C9C5CDDCEDD5B7D069BF84E4AAE7275B2DBC53135D051B6A38D6E2995C99666774989ECA8CEF27356DF73E4E47E54EF3223447D6858N1O" TargetMode="External"/><Relationship Id="rId22" Type="http://schemas.openxmlformats.org/officeDocument/2006/relationships/hyperlink" Target="consultantplus://offline/ref=19519F76D5B4E78C9C5CDDCEDD5B7D069BF84E4AAE7275B2DBC53135D051B6A38D6E2995C99666774989ECA8CFF27356DF73E4E47E54EF3223447D6858N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Божанова Наталия Викторовна</dc:creator>
  <cp:lastModifiedBy>Божанова Наталия Викторовна</cp:lastModifiedBy>
  <cp:revision>1</cp:revision>
  <dcterms:created xsi:type="dcterms:W3CDTF">2022-11-14T14:13:00Z</dcterms:created>
  <dcterms:modified xsi:type="dcterms:W3CDTF">2022-11-14T14:14:00Z</dcterms:modified>
</cp:coreProperties>
</file>