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A2" w:rsidRDefault="00E822A2" w:rsidP="00E05D02">
      <w:pPr>
        <w:jc w:val="center"/>
        <w:rPr>
          <w:b/>
          <w:sz w:val="22"/>
          <w:szCs w:val="22"/>
        </w:rPr>
      </w:pPr>
    </w:p>
    <w:p w:rsidR="00E822A2" w:rsidRDefault="00E822A2" w:rsidP="00E05D02">
      <w:pPr>
        <w:jc w:val="center"/>
        <w:rPr>
          <w:b/>
          <w:sz w:val="22"/>
          <w:szCs w:val="22"/>
        </w:rPr>
      </w:pPr>
    </w:p>
    <w:p w:rsidR="00E822A2" w:rsidRDefault="00E822A2" w:rsidP="00E05D02">
      <w:pPr>
        <w:jc w:val="center"/>
        <w:rPr>
          <w:b/>
          <w:sz w:val="22"/>
          <w:szCs w:val="22"/>
        </w:rPr>
      </w:pPr>
      <w:r>
        <w:rPr>
          <w:b/>
          <w:noProof/>
          <w:sz w:val="22"/>
          <w:szCs w:val="22"/>
          <w:lang w:eastAsia="ru-RU"/>
        </w:rPr>
        <w:drawing>
          <wp:inline distT="0" distB="0" distL="0" distR="0">
            <wp:extent cx="5940425" cy="8394404"/>
            <wp:effectExtent l="19050" t="0" r="3175" b="0"/>
            <wp:docPr id="1" name="Рисунок 1" descr="C:\Users\MS_GaginaNV\Documents\отчет  госпрограмм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_GaginaNV\Documents\отчет  госпрограмма\титульный лист.jpg"/>
                    <pic:cNvPicPr>
                      <a:picLocks noChangeAspect="1" noChangeArrowheads="1"/>
                    </pic:cNvPicPr>
                  </pic:nvPicPr>
                  <pic:blipFill>
                    <a:blip r:embed="rId8"/>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E822A2" w:rsidRDefault="00E822A2" w:rsidP="00E05D02">
      <w:pPr>
        <w:jc w:val="center"/>
        <w:rPr>
          <w:b/>
          <w:sz w:val="22"/>
          <w:szCs w:val="22"/>
        </w:rPr>
      </w:pPr>
    </w:p>
    <w:p w:rsidR="00E822A2" w:rsidRDefault="00E822A2" w:rsidP="00E05D02">
      <w:pPr>
        <w:jc w:val="center"/>
        <w:rPr>
          <w:b/>
          <w:sz w:val="22"/>
          <w:szCs w:val="22"/>
        </w:rPr>
      </w:pPr>
    </w:p>
    <w:p w:rsidR="00E822A2" w:rsidRDefault="00E822A2" w:rsidP="00E05D02">
      <w:pPr>
        <w:jc w:val="center"/>
        <w:rPr>
          <w:b/>
          <w:sz w:val="22"/>
          <w:szCs w:val="22"/>
        </w:rPr>
      </w:pPr>
    </w:p>
    <w:p w:rsidR="0071078A" w:rsidRPr="00E05D02" w:rsidRDefault="00430623" w:rsidP="00E05D02">
      <w:pPr>
        <w:jc w:val="center"/>
        <w:rPr>
          <w:b/>
          <w:sz w:val="22"/>
          <w:szCs w:val="22"/>
        </w:rPr>
      </w:pPr>
      <w:r w:rsidRPr="00E05D02">
        <w:rPr>
          <w:b/>
          <w:sz w:val="22"/>
          <w:szCs w:val="22"/>
        </w:rPr>
        <w:lastRenderedPageBreak/>
        <w:t>ОБЩАЯ ХАРАКТЕРИСТИКА</w:t>
      </w:r>
    </w:p>
    <w:p w:rsidR="0071078A" w:rsidRPr="00E05D02" w:rsidRDefault="0071078A" w:rsidP="00E05D02">
      <w:pPr>
        <w:jc w:val="center"/>
        <w:rPr>
          <w:b/>
          <w:sz w:val="22"/>
          <w:szCs w:val="22"/>
        </w:rPr>
      </w:pPr>
      <w:r w:rsidRPr="00E05D02">
        <w:rPr>
          <w:b/>
          <w:sz w:val="22"/>
          <w:szCs w:val="22"/>
        </w:rPr>
        <w:t>РЕАЛИЗАЦИИ ГОСУДАРСТВЕННОЙ ПРОГРАММЫ</w:t>
      </w:r>
      <w:r w:rsidR="00592783">
        <w:rPr>
          <w:b/>
          <w:sz w:val="22"/>
          <w:szCs w:val="22"/>
        </w:rPr>
        <w:t xml:space="preserve"> </w:t>
      </w:r>
      <w:r w:rsidRPr="00E05D02">
        <w:rPr>
          <w:b/>
          <w:sz w:val="22"/>
          <w:szCs w:val="22"/>
        </w:rPr>
        <w:t>САРАТОВСКОЙ ОБЛАСТИ</w:t>
      </w:r>
    </w:p>
    <w:p w:rsidR="0071078A" w:rsidRPr="00E05D02" w:rsidRDefault="00430623" w:rsidP="00E05D02">
      <w:pPr>
        <w:jc w:val="center"/>
        <w:rPr>
          <w:b/>
          <w:sz w:val="22"/>
          <w:szCs w:val="22"/>
        </w:rPr>
      </w:pPr>
      <w:r w:rsidRPr="00E05D02">
        <w:rPr>
          <w:b/>
          <w:sz w:val="22"/>
          <w:szCs w:val="22"/>
        </w:rPr>
        <w:t>«</w:t>
      </w:r>
      <w:r w:rsidR="0071078A" w:rsidRPr="00E05D02">
        <w:rPr>
          <w:b/>
          <w:sz w:val="22"/>
          <w:szCs w:val="22"/>
        </w:rPr>
        <w:t>РАЗВИТИЕ ФИЗИЧЕСКОЙ КУЛЬТУРЫ, СПОРТА, ТУРИЗМА</w:t>
      </w:r>
    </w:p>
    <w:p w:rsidR="0071078A" w:rsidRPr="00E05D02" w:rsidRDefault="0071078A" w:rsidP="00E05D02">
      <w:pPr>
        <w:jc w:val="center"/>
        <w:rPr>
          <w:b/>
          <w:sz w:val="22"/>
          <w:szCs w:val="22"/>
        </w:rPr>
      </w:pPr>
      <w:r w:rsidRPr="00E05D02">
        <w:rPr>
          <w:b/>
          <w:sz w:val="22"/>
          <w:szCs w:val="22"/>
        </w:rPr>
        <w:t>И МОЛОДЕЖНОЙ ПОЛИТИКИ</w:t>
      </w:r>
      <w:r w:rsidR="00430623" w:rsidRPr="00E05D02">
        <w:rPr>
          <w:b/>
          <w:sz w:val="22"/>
          <w:szCs w:val="22"/>
        </w:rPr>
        <w:t>»</w:t>
      </w:r>
      <w:r w:rsidRPr="00E05D02">
        <w:rPr>
          <w:b/>
          <w:sz w:val="22"/>
          <w:szCs w:val="22"/>
        </w:rPr>
        <w:t xml:space="preserve"> НА 2014 - 2020 ГОДЫ</w:t>
      </w:r>
    </w:p>
    <w:p w:rsidR="0071078A" w:rsidRPr="00E05D02" w:rsidRDefault="0071078A" w:rsidP="00E05D02">
      <w:pPr>
        <w:jc w:val="center"/>
        <w:rPr>
          <w:b/>
          <w:sz w:val="22"/>
          <w:szCs w:val="22"/>
        </w:rPr>
      </w:pPr>
      <w:r w:rsidRPr="00E05D02">
        <w:rPr>
          <w:b/>
          <w:sz w:val="22"/>
          <w:szCs w:val="22"/>
        </w:rPr>
        <w:t>ЗА 201</w:t>
      </w:r>
      <w:r w:rsidR="005E5107" w:rsidRPr="00E05D02">
        <w:rPr>
          <w:b/>
          <w:sz w:val="22"/>
          <w:szCs w:val="22"/>
          <w:lang w:val="en-US"/>
        </w:rPr>
        <w:t>9</w:t>
      </w:r>
      <w:r w:rsidRPr="00E05D02">
        <w:rPr>
          <w:b/>
          <w:sz w:val="22"/>
          <w:szCs w:val="22"/>
        </w:rPr>
        <w:t xml:space="preserve"> ГОД</w:t>
      </w:r>
    </w:p>
    <w:p w:rsidR="0071078A" w:rsidRPr="00E05D02" w:rsidRDefault="0071078A" w:rsidP="0086731B">
      <w:pPr>
        <w:rPr>
          <w:sz w:val="22"/>
          <w:szCs w:val="22"/>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E05D02" w:rsidTr="007C1A65">
        <w:tc>
          <w:tcPr>
            <w:tcW w:w="2551"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E05D02" w:rsidRDefault="00483281" w:rsidP="0086731B">
            <w:pPr>
              <w:rPr>
                <w:sz w:val="22"/>
                <w:szCs w:val="22"/>
              </w:rPr>
            </w:pPr>
            <w:r w:rsidRPr="00E05D02">
              <w:rPr>
                <w:sz w:val="22"/>
                <w:szCs w:val="22"/>
              </w:rPr>
              <w:t>М</w:t>
            </w:r>
            <w:r w:rsidR="00187245" w:rsidRPr="00E05D02">
              <w:rPr>
                <w:sz w:val="22"/>
                <w:szCs w:val="22"/>
              </w:rPr>
              <w:t>и</w:t>
            </w:r>
            <w:r w:rsidRPr="00E05D02">
              <w:rPr>
                <w:sz w:val="22"/>
                <w:szCs w:val="22"/>
              </w:rPr>
              <w:t xml:space="preserve">нистерство молодежной политики и </w:t>
            </w:r>
            <w:r w:rsidR="00187245" w:rsidRPr="00E05D02">
              <w:rPr>
                <w:sz w:val="22"/>
                <w:szCs w:val="22"/>
              </w:rPr>
              <w:t>спорта Саратовской области</w:t>
            </w:r>
          </w:p>
        </w:tc>
      </w:tr>
      <w:tr w:rsidR="0071078A" w:rsidRPr="00E05D02" w:rsidTr="007C1A65">
        <w:tc>
          <w:tcPr>
            <w:tcW w:w="2551"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Соисполнители государственной программы</w:t>
            </w:r>
          </w:p>
        </w:tc>
        <w:tc>
          <w:tcPr>
            <w:tcW w:w="7030"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Отсутствуют</w:t>
            </w:r>
          </w:p>
        </w:tc>
      </w:tr>
      <w:tr w:rsidR="00187245" w:rsidRPr="00E05D02" w:rsidTr="007C1A65">
        <w:tc>
          <w:tcPr>
            <w:tcW w:w="2551" w:type="dxa"/>
            <w:tcMar>
              <w:top w:w="102" w:type="dxa"/>
              <w:left w:w="62" w:type="dxa"/>
              <w:bottom w:w="102" w:type="dxa"/>
              <w:right w:w="62" w:type="dxa"/>
            </w:tcMar>
          </w:tcPr>
          <w:p w:rsidR="00187245" w:rsidRPr="00E05D02" w:rsidRDefault="00187245" w:rsidP="00775DD5">
            <w:pPr>
              <w:pStyle w:val="ConsPlusNormal"/>
              <w:rPr>
                <w:b w:val="0"/>
              </w:rPr>
            </w:pPr>
            <w:r w:rsidRPr="00E05D02">
              <w:rPr>
                <w:b w:val="0"/>
              </w:rPr>
              <w:t>Участники государственной программы</w:t>
            </w:r>
          </w:p>
        </w:tc>
        <w:tc>
          <w:tcPr>
            <w:tcW w:w="7030" w:type="dxa"/>
            <w:tcMar>
              <w:top w:w="102" w:type="dxa"/>
              <w:left w:w="62" w:type="dxa"/>
              <w:bottom w:w="102" w:type="dxa"/>
              <w:right w:w="62" w:type="dxa"/>
            </w:tcMar>
          </w:tcPr>
          <w:p w:rsidR="00252242" w:rsidRPr="00E05D02" w:rsidRDefault="00945AEB" w:rsidP="0086731B">
            <w:pPr>
              <w:rPr>
                <w:rFonts w:eastAsiaTheme="minorHAnsi"/>
                <w:sz w:val="22"/>
                <w:szCs w:val="22"/>
              </w:rPr>
            </w:pPr>
            <w:r w:rsidRPr="00E05D02">
              <w:rPr>
                <w:rFonts w:eastAsiaTheme="minorHAnsi"/>
                <w:sz w:val="22"/>
                <w:szCs w:val="22"/>
              </w:rP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w:t>
            </w:r>
          </w:p>
          <w:p w:rsidR="00187245" w:rsidRPr="00E05D02" w:rsidRDefault="00187245" w:rsidP="00187245">
            <w:pPr>
              <w:pStyle w:val="ConsPlusNormal"/>
              <w:jc w:val="both"/>
              <w:rPr>
                <w:b w:val="0"/>
              </w:rPr>
            </w:pPr>
          </w:p>
        </w:tc>
      </w:tr>
      <w:tr w:rsidR="00187245" w:rsidRPr="00E05D02" w:rsidTr="007C1A65">
        <w:tc>
          <w:tcPr>
            <w:tcW w:w="2551" w:type="dxa"/>
            <w:vMerge w:val="restart"/>
            <w:tcMar>
              <w:top w:w="102" w:type="dxa"/>
              <w:left w:w="62" w:type="dxa"/>
              <w:bottom w:w="102" w:type="dxa"/>
              <w:right w:w="62" w:type="dxa"/>
            </w:tcMar>
          </w:tcPr>
          <w:p w:rsidR="00187245" w:rsidRPr="00E05D02" w:rsidRDefault="00187245" w:rsidP="0086731B">
            <w:pPr>
              <w:rPr>
                <w:sz w:val="22"/>
                <w:szCs w:val="22"/>
              </w:rPr>
            </w:pPr>
            <w:r w:rsidRPr="00E05D02">
              <w:rPr>
                <w:sz w:val="22"/>
                <w:szCs w:val="22"/>
              </w:rPr>
              <w:t>Цели государственной программы</w:t>
            </w:r>
          </w:p>
        </w:tc>
        <w:tc>
          <w:tcPr>
            <w:tcW w:w="7030" w:type="dxa"/>
            <w:tcMar>
              <w:top w:w="102" w:type="dxa"/>
              <w:left w:w="62" w:type="dxa"/>
              <w:bottom w:w="102" w:type="dxa"/>
              <w:right w:w="62" w:type="dxa"/>
            </w:tcMar>
          </w:tcPr>
          <w:p w:rsidR="00187245" w:rsidRPr="00E05D02" w:rsidRDefault="00EA18EE" w:rsidP="00775DD5">
            <w:pPr>
              <w:pStyle w:val="ConsPlusNormal"/>
              <w:ind w:firstLine="283"/>
              <w:jc w:val="both"/>
              <w:rPr>
                <w:b w:val="0"/>
              </w:rPr>
            </w:pPr>
            <w:r w:rsidRPr="00E05D02">
              <w:rPr>
                <w:b w:val="0"/>
              </w:rPr>
              <w:t>с</w:t>
            </w:r>
            <w:r w:rsidR="00187245" w:rsidRPr="00E05D02">
              <w:rPr>
                <w:b w:val="0"/>
              </w:rPr>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187245" w:rsidRPr="00E05D02" w:rsidTr="007C1A65">
        <w:tc>
          <w:tcPr>
            <w:tcW w:w="2551" w:type="dxa"/>
            <w:vMerge/>
            <w:tcMar>
              <w:top w:w="102" w:type="dxa"/>
              <w:left w:w="62" w:type="dxa"/>
              <w:bottom w:w="102" w:type="dxa"/>
              <w:right w:w="62" w:type="dxa"/>
            </w:tcMar>
          </w:tcPr>
          <w:p w:rsidR="00187245" w:rsidRPr="00E05D02" w:rsidRDefault="00187245" w:rsidP="0086731B">
            <w:pPr>
              <w:rPr>
                <w:sz w:val="22"/>
                <w:szCs w:val="22"/>
              </w:rPr>
            </w:pPr>
          </w:p>
        </w:tc>
        <w:tc>
          <w:tcPr>
            <w:tcW w:w="7030" w:type="dxa"/>
            <w:tcMar>
              <w:top w:w="102" w:type="dxa"/>
              <w:left w:w="62" w:type="dxa"/>
              <w:bottom w:w="102" w:type="dxa"/>
              <w:right w:w="62" w:type="dxa"/>
            </w:tcMar>
          </w:tcPr>
          <w:p w:rsidR="00187245" w:rsidRPr="00E05D02" w:rsidRDefault="00187245" w:rsidP="00775DD5">
            <w:pPr>
              <w:pStyle w:val="ConsPlusNormal"/>
              <w:ind w:firstLine="283"/>
              <w:jc w:val="both"/>
              <w:rPr>
                <w:b w:val="0"/>
              </w:rPr>
            </w:pPr>
            <w:r w:rsidRPr="00E05D02">
              <w:rPr>
                <w:b w:val="0"/>
              </w:rPr>
              <w:t>развитие туризма для приобщения граждан к региональному культурному и природному наследию;</w:t>
            </w:r>
          </w:p>
        </w:tc>
      </w:tr>
      <w:tr w:rsidR="00187245" w:rsidRPr="00E05D02" w:rsidTr="007C1A65">
        <w:tc>
          <w:tcPr>
            <w:tcW w:w="2551" w:type="dxa"/>
            <w:vMerge/>
            <w:tcMar>
              <w:top w:w="102" w:type="dxa"/>
              <w:left w:w="62" w:type="dxa"/>
              <w:bottom w:w="102" w:type="dxa"/>
              <w:right w:w="62" w:type="dxa"/>
            </w:tcMar>
          </w:tcPr>
          <w:p w:rsidR="00187245" w:rsidRPr="00E05D02" w:rsidRDefault="00187245" w:rsidP="0086731B">
            <w:pPr>
              <w:rPr>
                <w:sz w:val="22"/>
                <w:szCs w:val="22"/>
              </w:rPr>
            </w:pPr>
          </w:p>
        </w:tc>
        <w:tc>
          <w:tcPr>
            <w:tcW w:w="7030" w:type="dxa"/>
            <w:tcMar>
              <w:top w:w="102" w:type="dxa"/>
              <w:left w:w="62" w:type="dxa"/>
              <w:bottom w:w="102" w:type="dxa"/>
              <w:right w:w="62" w:type="dxa"/>
            </w:tcMar>
          </w:tcPr>
          <w:p w:rsidR="00187245" w:rsidRPr="00E05D02" w:rsidRDefault="00187245" w:rsidP="00775DD5">
            <w:pPr>
              <w:pStyle w:val="ConsPlusNormal"/>
              <w:ind w:firstLine="283"/>
              <w:jc w:val="both"/>
              <w:rPr>
                <w:b w:val="0"/>
              </w:rPr>
            </w:pPr>
            <w:r w:rsidRPr="00E05D02">
              <w:rPr>
                <w:b w:val="0"/>
              </w:rP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5075FD" w:rsidRPr="00E05D02" w:rsidTr="00B11BD6">
        <w:trPr>
          <w:trHeight w:val="5517"/>
        </w:trPr>
        <w:tc>
          <w:tcPr>
            <w:tcW w:w="2551" w:type="dxa"/>
            <w:tcMar>
              <w:top w:w="102" w:type="dxa"/>
              <w:left w:w="62" w:type="dxa"/>
              <w:bottom w:w="102" w:type="dxa"/>
              <w:right w:w="62" w:type="dxa"/>
            </w:tcMar>
          </w:tcPr>
          <w:p w:rsidR="005075FD" w:rsidRPr="00E05D02" w:rsidRDefault="005075FD" w:rsidP="0086731B">
            <w:pPr>
              <w:rPr>
                <w:sz w:val="22"/>
                <w:szCs w:val="22"/>
              </w:rPr>
            </w:pPr>
            <w:r w:rsidRPr="00E05D02">
              <w:rPr>
                <w:sz w:val="22"/>
                <w:szCs w:val="22"/>
              </w:rPr>
              <w:lastRenderedPageBreak/>
              <w:t>Задачи государственной программы</w:t>
            </w:r>
          </w:p>
        </w:tc>
        <w:tc>
          <w:tcPr>
            <w:tcW w:w="7030" w:type="dxa"/>
            <w:tcMar>
              <w:top w:w="102" w:type="dxa"/>
              <w:left w:w="62" w:type="dxa"/>
              <w:bottom w:w="102" w:type="dxa"/>
              <w:right w:w="62" w:type="dxa"/>
            </w:tcMar>
          </w:tcPr>
          <w:p w:rsidR="005075FD" w:rsidRPr="00E05D02" w:rsidRDefault="005075FD" w:rsidP="0086731B">
            <w:pPr>
              <w:rPr>
                <w:rFonts w:eastAsiaTheme="minorHAnsi"/>
                <w:sz w:val="22"/>
                <w:szCs w:val="22"/>
              </w:rPr>
            </w:pPr>
            <w:r w:rsidRPr="00E05D02">
              <w:rPr>
                <w:rFonts w:eastAsiaTheme="minorHAnsi"/>
                <w:sz w:val="22"/>
                <w:szCs w:val="22"/>
              </w:rPr>
              <w:t>увеличение численности населения области, систематически занимающегося физической культурой и спортом;</w:t>
            </w:r>
          </w:p>
          <w:p w:rsidR="005075FD" w:rsidRPr="00E05D02" w:rsidRDefault="005075FD" w:rsidP="0086731B">
            <w:pPr>
              <w:rPr>
                <w:rFonts w:eastAsiaTheme="minorHAnsi"/>
                <w:sz w:val="22"/>
                <w:szCs w:val="22"/>
              </w:rPr>
            </w:pPr>
            <w:r w:rsidRPr="00E05D02">
              <w:rPr>
                <w:rFonts w:eastAsiaTheme="minorHAnsi"/>
                <w:sz w:val="22"/>
                <w:szCs w:val="22"/>
              </w:rPr>
              <w:t>повышение мотивации граждан к регулярным занятиям физической культурой и спортом и ведению здорового образа жизни;</w:t>
            </w:r>
          </w:p>
          <w:p w:rsidR="005075FD" w:rsidRPr="00E05D02" w:rsidRDefault="005075FD" w:rsidP="0086731B">
            <w:pPr>
              <w:rPr>
                <w:rFonts w:eastAsiaTheme="minorHAnsi"/>
                <w:sz w:val="22"/>
                <w:szCs w:val="22"/>
              </w:rPr>
            </w:pPr>
            <w:r w:rsidRPr="00E05D02">
              <w:rPr>
                <w:rFonts w:eastAsiaTheme="minorHAnsi"/>
                <w:sz w:val="22"/>
                <w:szCs w:val="22"/>
              </w:rP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5075FD" w:rsidRPr="00E05D02" w:rsidRDefault="005075FD" w:rsidP="0086731B">
            <w:pPr>
              <w:rPr>
                <w:rFonts w:eastAsiaTheme="minorHAnsi"/>
                <w:sz w:val="22"/>
                <w:szCs w:val="22"/>
              </w:rPr>
            </w:pPr>
            <w:r w:rsidRPr="00E05D02">
              <w:rPr>
                <w:rFonts w:eastAsiaTheme="minorHAnsi"/>
                <w:sz w:val="22"/>
                <w:szCs w:val="22"/>
              </w:rP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5075FD" w:rsidRPr="00E05D02" w:rsidRDefault="005075FD" w:rsidP="0086731B">
            <w:pPr>
              <w:rPr>
                <w:rFonts w:eastAsiaTheme="minorHAnsi"/>
                <w:sz w:val="22"/>
                <w:szCs w:val="22"/>
              </w:rPr>
            </w:pPr>
            <w:r w:rsidRPr="00E05D02">
              <w:rPr>
                <w:rFonts w:eastAsiaTheme="minorHAnsi"/>
                <w:sz w:val="22"/>
                <w:szCs w:val="22"/>
              </w:rPr>
              <w:t>социализация молодежи;</w:t>
            </w:r>
          </w:p>
          <w:p w:rsidR="005075FD" w:rsidRPr="00E05D02" w:rsidRDefault="005075FD" w:rsidP="0086731B">
            <w:pPr>
              <w:rPr>
                <w:rFonts w:eastAsiaTheme="minorHAnsi"/>
                <w:sz w:val="22"/>
                <w:szCs w:val="22"/>
              </w:rPr>
            </w:pPr>
            <w:r w:rsidRPr="00E05D02">
              <w:rPr>
                <w:rFonts w:eastAsiaTheme="minorHAnsi"/>
                <w:sz w:val="22"/>
                <w:szCs w:val="22"/>
              </w:rPr>
              <w:t>подготовка молодежи к участию в общественной деятельности и государственном управлении;</w:t>
            </w:r>
          </w:p>
          <w:p w:rsidR="005075FD" w:rsidRPr="00E05D02" w:rsidRDefault="005075FD" w:rsidP="0086731B">
            <w:pPr>
              <w:rPr>
                <w:rFonts w:eastAsiaTheme="minorHAnsi"/>
                <w:sz w:val="22"/>
                <w:szCs w:val="22"/>
              </w:rPr>
            </w:pPr>
            <w:r w:rsidRPr="00E05D02">
              <w:rPr>
                <w:rFonts w:eastAsiaTheme="minorHAnsi"/>
                <w:sz w:val="22"/>
                <w:szCs w:val="22"/>
              </w:rP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r w:rsidR="00ED6081" w:rsidRPr="00E05D02">
              <w:rPr>
                <w:rFonts w:eastAsiaTheme="minorHAnsi"/>
                <w:sz w:val="22"/>
                <w:szCs w:val="22"/>
              </w:rPr>
              <w:t>;</w:t>
            </w:r>
          </w:p>
          <w:p w:rsidR="00ED6081" w:rsidRPr="00E05D02" w:rsidRDefault="00ED6081" w:rsidP="0086731B">
            <w:pPr>
              <w:rPr>
                <w:rFonts w:eastAsiaTheme="minorHAnsi"/>
                <w:sz w:val="22"/>
                <w:szCs w:val="22"/>
              </w:rPr>
            </w:pPr>
            <w:r w:rsidRPr="00E05D02">
              <w:rPr>
                <w:rFonts w:eastAsiaTheme="minorHAnsi"/>
                <w:sz w:val="22"/>
                <w:szCs w:val="22"/>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075FD" w:rsidRPr="00E05D02" w:rsidRDefault="005075FD" w:rsidP="00775DD5">
            <w:pPr>
              <w:pStyle w:val="ConsPlusNormal"/>
              <w:ind w:firstLine="283"/>
              <w:jc w:val="both"/>
              <w:rPr>
                <w:b w:val="0"/>
              </w:rPr>
            </w:pPr>
          </w:p>
        </w:tc>
      </w:tr>
    </w:tbl>
    <w:p w:rsidR="0071078A" w:rsidRPr="00E05D02" w:rsidRDefault="0071078A" w:rsidP="0086731B">
      <w:pPr>
        <w:rPr>
          <w:sz w:val="22"/>
          <w:szCs w:val="22"/>
        </w:rPr>
      </w:pPr>
    </w:p>
    <w:p w:rsidR="00344D82" w:rsidRPr="00E05D02" w:rsidRDefault="00344D82" w:rsidP="0086731B">
      <w:pPr>
        <w:rPr>
          <w:sz w:val="22"/>
          <w:szCs w:val="22"/>
        </w:rPr>
      </w:pPr>
    </w:p>
    <w:p w:rsidR="00344D82" w:rsidRPr="00E05D02" w:rsidRDefault="00344D82" w:rsidP="0086731B">
      <w:pPr>
        <w:rPr>
          <w:sz w:val="22"/>
          <w:szCs w:val="22"/>
        </w:rPr>
      </w:pPr>
    </w:p>
    <w:p w:rsidR="0071078A" w:rsidRPr="00E05D02" w:rsidRDefault="0071078A" w:rsidP="0086731B">
      <w:pPr>
        <w:rPr>
          <w:sz w:val="22"/>
          <w:szCs w:val="22"/>
        </w:rPr>
      </w:pPr>
    </w:p>
    <w:p w:rsidR="004A3315" w:rsidRDefault="00B2077C" w:rsidP="008442F1">
      <w:pPr>
        <w:rPr>
          <w:sz w:val="22"/>
          <w:szCs w:val="22"/>
        </w:rPr>
      </w:pPr>
      <w:r w:rsidRPr="00E05D02">
        <w:rPr>
          <w:sz w:val="22"/>
          <w:szCs w:val="22"/>
        </w:rPr>
        <w:t>2019</w:t>
      </w:r>
      <w:r w:rsidR="006D5C3A" w:rsidRPr="00E05D02">
        <w:rPr>
          <w:sz w:val="22"/>
          <w:szCs w:val="22"/>
        </w:rPr>
        <w:t xml:space="preserve"> год</w:t>
      </w:r>
    </w:p>
    <w:p w:rsidR="008442F1" w:rsidRDefault="008442F1" w:rsidP="008442F1">
      <w:pPr>
        <w:rPr>
          <w:sz w:val="22"/>
          <w:szCs w:val="22"/>
        </w:rPr>
      </w:pPr>
    </w:p>
    <w:p w:rsidR="008442F1" w:rsidRPr="00E05D02" w:rsidRDefault="008442F1" w:rsidP="008442F1">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6"/>
        <w:gridCol w:w="1666"/>
        <w:gridCol w:w="2410"/>
        <w:gridCol w:w="2126"/>
        <w:gridCol w:w="1560"/>
      </w:tblGrid>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Общий объем финансового обеспечения</w:t>
            </w:r>
          </w:p>
        </w:tc>
        <w:tc>
          <w:tcPr>
            <w:tcW w:w="166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План, тыс. рублей</w:t>
            </w:r>
          </w:p>
        </w:tc>
        <w:tc>
          <w:tcPr>
            <w:tcW w:w="2410" w:type="dxa"/>
          </w:tcPr>
          <w:p w:rsidR="008442F1" w:rsidRPr="00DF3F38" w:rsidRDefault="008442F1" w:rsidP="00E41035">
            <w:pPr>
              <w:rPr>
                <w:sz w:val="22"/>
                <w:szCs w:val="22"/>
              </w:rPr>
            </w:pPr>
            <w:r w:rsidRPr="00DF3F38">
              <w:rPr>
                <w:sz w:val="22"/>
                <w:szCs w:val="22"/>
              </w:rPr>
              <w:t>Фактическое исполнение</w:t>
            </w:r>
          </w:p>
        </w:tc>
        <w:tc>
          <w:tcPr>
            <w:tcW w:w="2126" w:type="dxa"/>
          </w:tcPr>
          <w:p w:rsidR="008442F1" w:rsidRPr="00DF3F38" w:rsidRDefault="008442F1" w:rsidP="00E41035">
            <w:pPr>
              <w:rPr>
                <w:sz w:val="22"/>
                <w:szCs w:val="22"/>
              </w:rPr>
            </w:pPr>
            <w:r w:rsidRPr="00DF3F38">
              <w:rPr>
                <w:sz w:val="22"/>
                <w:szCs w:val="22"/>
              </w:rPr>
              <w:t>Кассовое исполнение</w:t>
            </w:r>
          </w:p>
        </w:tc>
        <w:tc>
          <w:tcPr>
            <w:tcW w:w="1560"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rFonts w:eastAsiaTheme="minorHAnsi"/>
                <w:sz w:val="22"/>
                <w:szCs w:val="22"/>
              </w:rPr>
              <w:t>% исполнения</w:t>
            </w: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 xml:space="preserve">Всего, в том числе </w:t>
            </w:r>
          </w:p>
        </w:tc>
        <w:tc>
          <w:tcPr>
            <w:tcW w:w="1666" w:type="dxa"/>
            <w:tcMar>
              <w:top w:w="0" w:type="dxa"/>
              <w:left w:w="108" w:type="dxa"/>
              <w:bottom w:w="0" w:type="dxa"/>
              <w:right w:w="108" w:type="dxa"/>
            </w:tcMar>
            <w:hideMark/>
          </w:tcPr>
          <w:p w:rsidR="008442F1" w:rsidRPr="00DF3F38" w:rsidRDefault="008442F1" w:rsidP="00E41035">
            <w:pPr>
              <w:rPr>
                <w:sz w:val="22"/>
                <w:szCs w:val="22"/>
              </w:rPr>
            </w:pPr>
            <w:r w:rsidRPr="00DF3F38">
              <w:rPr>
                <w:sz w:val="22"/>
                <w:szCs w:val="22"/>
              </w:rPr>
              <w:t>1785587,4</w:t>
            </w:r>
          </w:p>
          <w:p w:rsidR="008442F1" w:rsidRPr="00DF3F38" w:rsidRDefault="008442F1" w:rsidP="00E41035">
            <w:pPr>
              <w:rPr>
                <w:rFonts w:eastAsiaTheme="minorHAnsi"/>
                <w:sz w:val="22"/>
                <w:szCs w:val="22"/>
              </w:rPr>
            </w:pPr>
          </w:p>
        </w:tc>
        <w:tc>
          <w:tcPr>
            <w:tcW w:w="2410" w:type="dxa"/>
          </w:tcPr>
          <w:p w:rsidR="008442F1" w:rsidRPr="00DF3F38" w:rsidRDefault="00A32B8C" w:rsidP="00E41035">
            <w:pPr>
              <w:rPr>
                <w:sz w:val="22"/>
                <w:szCs w:val="22"/>
              </w:rPr>
            </w:pPr>
            <w:r>
              <w:rPr>
                <w:sz w:val="22"/>
                <w:szCs w:val="22"/>
              </w:rPr>
              <w:t>1679238,6</w:t>
            </w:r>
          </w:p>
          <w:p w:rsidR="008442F1" w:rsidRPr="00DF3F38" w:rsidRDefault="008442F1" w:rsidP="00E41035">
            <w:pPr>
              <w:rPr>
                <w:rFonts w:eastAsiaTheme="minorHAnsi"/>
                <w:sz w:val="22"/>
                <w:szCs w:val="22"/>
              </w:rPr>
            </w:pPr>
          </w:p>
        </w:tc>
        <w:tc>
          <w:tcPr>
            <w:tcW w:w="2126" w:type="dxa"/>
          </w:tcPr>
          <w:p w:rsidR="008442F1" w:rsidRPr="00DF3F38" w:rsidRDefault="008442F1" w:rsidP="00E41035">
            <w:pPr>
              <w:rPr>
                <w:rFonts w:eastAsiaTheme="minorHAnsi"/>
                <w:sz w:val="22"/>
                <w:szCs w:val="22"/>
              </w:rPr>
            </w:pPr>
            <w:r w:rsidRPr="00DF3F38">
              <w:rPr>
                <w:rFonts w:eastAsiaTheme="minorHAnsi"/>
                <w:sz w:val="22"/>
                <w:szCs w:val="22"/>
              </w:rPr>
              <w:t>-</w:t>
            </w: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94,6</w:t>
            </w:r>
          </w:p>
          <w:p w:rsidR="008442F1" w:rsidRPr="00DF3F38" w:rsidRDefault="008442F1" w:rsidP="00E41035">
            <w:pPr>
              <w:rPr>
                <w:rFonts w:eastAsiaTheme="minorHAnsi"/>
                <w:sz w:val="22"/>
                <w:szCs w:val="22"/>
              </w:rPr>
            </w:pP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Областной бюджет</w:t>
            </w:r>
          </w:p>
        </w:tc>
        <w:tc>
          <w:tcPr>
            <w:tcW w:w="1666" w:type="dxa"/>
            <w:tcMar>
              <w:top w:w="0" w:type="dxa"/>
              <w:left w:w="108" w:type="dxa"/>
              <w:bottom w:w="0" w:type="dxa"/>
              <w:right w:w="108" w:type="dxa"/>
            </w:tcMar>
            <w:hideMark/>
          </w:tcPr>
          <w:p w:rsidR="008442F1" w:rsidRPr="00DF3F38" w:rsidRDefault="008442F1" w:rsidP="00E41035">
            <w:pPr>
              <w:rPr>
                <w:sz w:val="22"/>
                <w:szCs w:val="22"/>
              </w:rPr>
            </w:pPr>
            <w:r w:rsidRPr="00DF3F38">
              <w:rPr>
                <w:sz w:val="22"/>
                <w:szCs w:val="22"/>
              </w:rPr>
              <w:t>1465122,2</w:t>
            </w:r>
          </w:p>
          <w:p w:rsidR="008442F1" w:rsidRPr="00DF3F38" w:rsidRDefault="008442F1" w:rsidP="00E41035">
            <w:pPr>
              <w:rPr>
                <w:rFonts w:eastAsiaTheme="minorHAnsi"/>
                <w:sz w:val="22"/>
                <w:szCs w:val="22"/>
              </w:rPr>
            </w:pPr>
          </w:p>
        </w:tc>
        <w:tc>
          <w:tcPr>
            <w:tcW w:w="2410" w:type="dxa"/>
          </w:tcPr>
          <w:p w:rsidR="008442F1" w:rsidRPr="00DF3F38" w:rsidRDefault="00A32B8C" w:rsidP="00E41035">
            <w:pPr>
              <w:rPr>
                <w:sz w:val="22"/>
                <w:szCs w:val="22"/>
              </w:rPr>
            </w:pPr>
            <w:r>
              <w:rPr>
                <w:sz w:val="22"/>
                <w:szCs w:val="22"/>
              </w:rPr>
              <w:t>1365137,9</w:t>
            </w:r>
          </w:p>
          <w:p w:rsidR="008442F1" w:rsidRPr="00DF3F38" w:rsidRDefault="008442F1" w:rsidP="00E41035">
            <w:pPr>
              <w:rPr>
                <w:rFonts w:eastAsiaTheme="minorHAnsi"/>
                <w:sz w:val="22"/>
                <w:szCs w:val="22"/>
              </w:rPr>
            </w:pPr>
          </w:p>
        </w:tc>
        <w:tc>
          <w:tcPr>
            <w:tcW w:w="2126" w:type="dxa"/>
          </w:tcPr>
          <w:p w:rsidR="008442F1" w:rsidRPr="00DF3F38" w:rsidRDefault="00A32B8C" w:rsidP="00E41035">
            <w:pPr>
              <w:rPr>
                <w:sz w:val="22"/>
                <w:szCs w:val="22"/>
              </w:rPr>
            </w:pPr>
            <w:r>
              <w:rPr>
                <w:sz w:val="22"/>
                <w:szCs w:val="22"/>
              </w:rPr>
              <w:t>1365137,9</w:t>
            </w:r>
          </w:p>
          <w:p w:rsidR="008442F1" w:rsidRPr="00DF3F38" w:rsidRDefault="008442F1" w:rsidP="00E41035">
            <w:pPr>
              <w:rPr>
                <w:rFonts w:eastAsiaTheme="minorHAnsi"/>
                <w:sz w:val="22"/>
                <w:szCs w:val="22"/>
              </w:rPr>
            </w:pP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93,2</w:t>
            </w: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Федеральный бюджет</w:t>
            </w:r>
          </w:p>
        </w:tc>
        <w:tc>
          <w:tcPr>
            <w:tcW w:w="166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rFonts w:eastAsiaTheme="minorHAnsi"/>
                <w:sz w:val="22"/>
                <w:szCs w:val="22"/>
              </w:rPr>
              <w:t>309740,8</w:t>
            </w:r>
          </w:p>
          <w:p w:rsidR="008442F1" w:rsidRPr="00DF3F38" w:rsidRDefault="008442F1" w:rsidP="00E41035">
            <w:pPr>
              <w:rPr>
                <w:rFonts w:eastAsiaTheme="minorHAnsi"/>
                <w:sz w:val="22"/>
                <w:szCs w:val="22"/>
              </w:rPr>
            </w:pPr>
          </w:p>
        </w:tc>
        <w:tc>
          <w:tcPr>
            <w:tcW w:w="2410" w:type="dxa"/>
          </w:tcPr>
          <w:p w:rsidR="008442F1" w:rsidRPr="00DF3F38" w:rsidRDefault="00A32B8C" w:rsidP="00E41035">
            <w:pPr>
              <w:rPr>
                <w:sz w:val="22"/>
                <w:szCs w:val="22"/>
              </w:rPr>
            </w:pPr>
            <w:r>
              <w:rPr>
                <w:sz w:val="22"/>
                <w:szCs w:val="22"/>
              </w:rPr>
              <w:t>303401,3</w:t>
            </w:r>
          </w:p>
          <w:p w:rsidR="008442F1" w:rsidRPr="00DF3F38" w:rsidRDefault="008442F1" w:rsidP="00E41035">
            <w:pPr>
              <w:rPr>
                <w:rFonts w:eastAsiaTheme="minorHAnsi"/>
                <w:sz w:val="22"/>
                <w:szCs w:val="22"/>
              </w:rPr>
            </w:pPr>
          </w:p>
        </w:tc>
        <w:tc>
          <w:tcPr>
            <w:tcW w:w="2126" w:type="dxa"/>
          </w:tcPr>
          <w:p w:rsidR="008442F1" w:rsidRPr="00DF3F38" w:rsidRDefault="00A32B8C" w:rsidP="00E41035">
            <w:pPr>
              <w:rPr>
                <w:sz w:val="22"/>
                <w:szCs w:val="22"/>
              </w:rPr>
            </w:pPr>
            <w:r>
              <w:rPr>
                <w:sz w:val="22"/>
                <w:szCs w:val="22"/>
              </w:rPr>
              <w:t>303401,3</w:t>
            </w:r>
          </w:p>
          <w:p w:rsidR="008442F1" w:rsidRPr="00DF3F38" w:rsidRDefault="008442F1" w:rsidP="00E41035">
            <w:pPr>
              <w:rPr>
                <w:rFonts w:eastAsiaTheme="minorHAnsi"/>
                <w:sz w:val="22"/>
                <w:szCs w:val="22"/>
              </w:rPr>
            </w:pP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98,0</w:t>
            </w: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Местные бюджеты</w:t>
            </w:r>
          </w:p>
        </w:tc>
        <w:tc>
          <w:tcPr>
            <w:tcW w:w="1666" w:type="dxa"/>
            <w:tcMar>
              <w:top w:w="0" w:type="dxa"/>
              <w:left w:w="108" w:type="dxa"/>
              <w:bottom w:w="0" w:type="dxa"/>
              <w:right w:w="108" w:type="dxa"/>
            </w:tcMar>
            <w:hideMark/>
          </w:tcPr>
          <w:p w:rsidR="008442F1" w:rsidRPr="00DF3F38" w:rsidRDefault="008442F1" w:rsidP="00E41035">
            <w:pPr>
              <w:rPr>
                <w:sz w:val="22"/>
                <w:szCs w:val="22"/>
              </w:rPr>
            </w:pPr>
            <w:r w:rsidRPr="00DF3F38">
              <w:rPr>
                <w:sz w:val="22"/>
                <w:szCs w:val="22"/>
              </w:rPr>
              <w:t>10724,4</w:t>
            </w:r>
          </w:p>
          <w:p w:rsidR="008442F1" w:rsidRPr="00DF3F38" w:rsidRDefault="008442F1" w:rsidP="00E41035">
            <w:pPr>
              <w:rPr>
                <w:rFonts w:eastAsiaTheme="minorHAnsi"/>
                <w:sz w:val="22"/>
                <w:szCs w:val="22"/>
              </w:rPr>
            </w:pPr>
          </w:p>
        </w:tc>
        <w:tc>
          <w:tcPr>
            <w:tcW w:w="2410" w:type="dxa"/>
          </w:tcPr>
          <w:p w:rsidR="008442F1" w:rsidRPr="00DF3F38" w:rsidRDefault="008442F1" w:rsidP="00E41035">
            <w:pPr>
              <w:rPr>
                <w:sz w:val="22"/>
                <w:szCs w:val="22"/>
              </w:rPr>
            </w:pPr>
            <w:r w:rsidRPr="00DF3F38">
              <w:rPr>
                <w:sz w:val="22"/>
                <w:szCs w:val="22"/>
              </w:rPr>
              <w:t>10699,4</w:t>
            </w:r>
          </w:p>
          <w:p w:rsidR="008442F1" w:rsidRPr="00DF3F38" w:rsidRDefault="008442F1" w:rsidP="00E41035">
            <w:pPr>
              <w:rPr>
                <w:rFonts w:eastAsiaTheme="minorHAnsi"/>
                <w:sz w:val="22"/>
                <w:szCs w:val="22"/>
              </w:rPr>
            </w:pPr>
          </w:p>
        </w:tc>
        <w:tc>
          <w:tcPr>
            <w:tcW w:w="2126" w:type="dxa"/>
          </w:tcPr>
          <w:p w:rsidR="008442F1" w:rsidRPr="00DF3F38" w:rsidRDefault="008442F1" w:rsidP="00E41035">
            <w:pPr>
              <w:rPr>
                <w:rFonts w:eastAsiaTheme="minorHAnsi"/>
                <w:sz w:val="22"/>
                <w:szCs w:val="22"/>
              </w:rPr>
            </w:pPr>
            <w:r w:rsidRPr="00DF3F38">
              <w:rPr>
                <w:rFonts w:eastAsiaTheme="minorHAnsi"/>
                <w:sz w:val="22"/>
                <w:szCs w:val="22"/>
              </w:rPr>
              <w:t>-</w:t>
            </w: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99,8</w:t>
            </w:r>
          </w:p>
        </w:tc>
      </w:tr>
      <w:tr w:rsidR="008442F1" w:rsidRPr="00E05D02" w:rsidTr="00E41035">
        <w:tc>
          <w:tcPr>
            <w:tcW w:w="1736" w:type="dxa"/>
            <w:tcMar>
              <w:top w:w="0" w:type="dxa"/>
              <w:left w:w="108" w:type="dxa"/>
              <w:bottom w:w="0" w:type="dxa"/>
              <w:right w:w="108" w:type="dxa"/>
            </w:tcMar>
            <w:hideMark/>
          </w:tcPr>
          <w:p w:rsidR="008442F1" w:rsidRPr="00E05D02" w:rsidRDefault="008442F1" w:rsidP="00E41035">
            <w:pPr>
              <w:rPr>
                <w:rFonts w:eastAsiaTheme="minorHAnsi"/>
                <w:sz w:val="22"/>
                <w:szCs w:val="22"/>
              </w:rPr>
            </w:pPr>
            <w:r w:rsidRPr="00E05D02">
              <w:rPr>
                <w:sz w:val="22"/>
                <w:szCs w:val="22"/>
              </w:rPr>
              <w:t>Внебюджетные источники</w:t>
            </w:r>
          </w:p>
        </w:tc>
        <w:tc>
          <w:tcPr>
            <w:tcW w:w="1666" w:type="dxa"/>
            <w:tcMar>
              <w:top w:w="0" w:type="dxa"/>
              <w:left w:w="108" w:type="dxa"/>
              <w:bottom w:w="0" w:type="dxa"/>
              <w:right w:w="108" w:type="dxa"/>
            </w:tcMar>
            <w:hideMark/>
          </w:tcPr>
          <w:p w:rsidR="008442F1" w:rsidRPr="00E05D02" w:rsidRDefault="008442F1" w:rsidP="00E41035">
            <w:pPr>
              <w:rPr>
                <w:rFonts w:eastAsiaTheme="minorHAnsi"/>
                <w:sz w:val="22"/>
                <w:szCs w:val="22"/>
              </w:rPr>
            </w:pPr>
            <w:r w:rsidRPr="00E05D02">
              <w:rPr>
                <w:rFonts w:eastAsiaTheme="minorHAnsi"/>
                <w:sz w:val="22"/>
                <w:szCs w:val="22"/>
              </w:rPr>
              <w:t>0</w:t>
            </w:r>
          </w:p>
        </w:tc>
        <w:tc>
          <w:tcPr>
            <w:tcW w:w="2410" w:type="dxa"/>
          </w:tcPr>
          <w:p w:rsidR="008442F1" w:rsidRPr="00E05D02" w:rsidRDefault="008442F1" w:rsidP="00E41035">
            <w:pPr>
              <w:rPr>
                <w:rFonts w:eastAsiaTheme="minorHAnsi"/>
                <w:sz w:val="22"/>
                <w:szCs w:val="22"/>
              </w:rPr>
            </w:pPr>
            <w:r w:rsidRPr="00E05D02">
              <w:rPr>
                <w:rFonts w:eastAsiaTheme="minorHAnsi"/>
                <w:sz w:val="22"/>
                <w:szCs w:val="22"/>
              </w:rPr>
              <w:t>0</w:t>
            </w:r>
          </w:p>
        </w:tc>
        <w:tc>
          <w:tcPr>
            <w:tcW w:w="2126" w:type="dxa"/>
          </w:tcPr>
          <w:p w:rsidR="008442F1" w:rsidRPr="00E05D02" w:rsidRDefault="008442F1" w:rsidP="00E41035">
            <w:pPr>
              <w:rPr>
                <w:sz w:val="22"/>
                <w:szCs w:val="22"/>
              </w:rPr>
            </w:pPr>
            <w:r>
              <w:rPr>
                <w:sz w:val="22"/>
                <w:szCs w:val="22"/>
              </w:rPr>
              <w:t>-</w:t>
            </w:r>
          </w:p>
        </w:tc>
        <w:tc>
          <w:tcPr>
            <w:tcW w:w="1560" w:type="dxa"/>
            <w:tcMar>
              <w:top w:w="0" w:type="dxa"/>
              <w:left w:w="108" w:type="dxa"/>
              <w:bottom w:w="0" w:type="dxa"/>
              <w:right w:w="108" w:type="dxa"/>
            </w:tcMar>
          </w:tcPr>
          <w:p w:rsidR="008442F1" w:rsidRPr="00E05D02" w:rsidRDefault="008442F1" w:rsidP="00E41035">
            <w:pPr>
              <w:rPr>
                <w:rFonts w:eastAsiaTheme="minorHAnsi"/>
                <w:sz w:val="22"/>
                <w:szCs w:val="22"/>
                <w:highlight w:val="yellow"/>
              </w:rPr>
            </w:pPr>
            <w:r w:rsidRPr="00E05D02">
              <w:rPr>
                <w:rFonts w:eastAsiaTheme="minorHAnsi"/>
                <w:sz w:val="22"/>
                <w:szCs w:val="22"/>
              </w:rPr>
              <w:t>-</w:t>
            </w:r>
          </w:p>
        </w:tc>
      </w:tr>
    </w:tbl>
    <w:p w:rsidR="008442F1" w:rsidRPr="00E05D02" w:rsidRDefault="008442F1" w:rsidP="008442F1">
      <w:pPr>
        <w:rPr>
          <w:sz w:val="22"/>
          <w:szCs w:val="22"/>
        </w:rPr>
        <w:sectPr w:rsidR="008442F1" w:rsidRPr="00E05D02" w:rsidSect="0093321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pPr>
    </w:p>
    <w:p w:rsidR="00D73637" w:rsidRPr="00C97687" w:rsidRDefault="00D73637" w:rsidP="003A2A93">
      <w:pPr>
        <w:jc w:val="right"/>
      </w:pPr>
      <w:r w:rsidRPr="00C97687">
        <w:lastRenderedPageBreak/>
        <w:t>Приложение № 2</w:t>
      </w:r>
    </w:p>
    <w:p w:rsidR="00320F13" w:rsidRPr="008C22A5" w:rsidRDefault="00320F13" w:rsidP="003A2A93">
      <w:pPr>
        <w:jc w:val="right"/>
      </w:pPr>
      <w:r w:rsidRPr="008C22A5">
        <w:t>РАСЧЕТ</w:t>
      </w:r>
    </w:p>
    <w:p w:rsidR="00320F13" w:rsidRPr="008C22A5" w:rsidRDefault="00320F13" w:rsidP="003A2A93">
      <w:pPr>
        <w:jc w:val="right"/>
      </w:pPr>
      <w:r w:rsidRPr="008C22A5">
        <w:t>оценки эффективности реализации государственной программы</w:t>
      </w:r>
    </w:p>
    <w:p w:rsidR="00320F13" w:rsidRPr="008C22A5" w:rsidRDefault="00320F13" w:rsidP="003A2A93">
      <w:pPr>
        <w:jc w:val="right"/>
      </w:pPr>
      <w:r w:rsidRPr="008C22A5">
        <w:t>__________________________________________________________</w:t>
      </w:r>
    </w:p>
    <w:p w:rsidR="00320F13" w:rsidRDefault="00320F13" w:rsidP="003A2A93">
      <w:pPr>
        <w:jc w:val="right"/>
      </w:pPr>
      <w:r w:rsidRPr="008C22A5">
        <w:t>(указать наименование государственной программы)</w:t>
      </w:r>
    </w:p>
    <w:p w:rsidR="00320F13" w:rsidRDefault="00320F13" w:rsidP="0086731B"/>
    <w:p w:rsidR="00320F13" w:rsidRPr="008C22A5" w:rsidRDefault="00320F13" w:rsidP="0086731B"/>
    <w:tbl>
      <w:tblPr>
        <w:tblW w:w="16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4"/>
        <w:gridCol w:w="558"/>
        <w:gridCol w:w="6"/>
        <w:gridCol w:w="644"/>
        <w:gridCol w:w="200"/>
        <w:gridCol w:w="708"/>
        <w:gridCol w:w="567"/>
        <w:gridCol w:w="1132"/>
        <w:gridCol w:w="647"/>
        <w:gridCol w:w="61"/>
        <w:gridCol w:w="792"/>
        <w:gridCol w:w="38"/>
        <w:gridCol w:w="24"/>
        <w:gridCol w:w="826"/>
        <w:gridCol w:w="10"/>
        <w:gridCol w:w="106"/>
        <w:gridCol w:w="31"/>
        <w:gridCol w:w="18"/>
        <w:gridCol w:w="9"/>
        <w:gridCol w:w="1108"/>
        <w:gridCol w:w="20"/>
        <w:gridCol w:w="6"/>
        <w:gridCol w:w="682"/>
        <w:gridCol w:w="142"/>
        <w:gridCol w:w="20"/>
        <w:gridCol w:w="6"/>
        <w:gridCol w:w="681"/>
        <w:gridCol w:w="142"/>
        <w:gridCol w:w="20"/>
        <w:gridCol w:w="783"/>
        <w:gridCol w:w="31"/>
        <w:gridCol w:w="18"/>
        <w:gridCol w:w="18"/>
        <w:gridCol w:w="852"/>
        <w:gridCol w:w="14"/>
        <w:gridCol w:w="17"/>
        <w:gridCol w:w="63"/>
        <w:gridCol w:w="45"/>
        <w:gridCol w:w="720"/>
        <w:gridCol w:w="8"/>
        <w:gridCol w:w="14"/>
        <w:gridCol w:w="62"/>
        <w:gridCol w:w="45"/>
        <w:gridCol w:w="19"/>
        <w:gridCol w:w="710"/>
        <w:gridCol w:w="76"/>
        <w:gridCol w:w="45"/>
        <w:gridCol w:w="26"/>
        <w:gridCol w:w="702"/>
        <w:gridCol w:w="76"/>
        <w:gridCol w:w="224"/>
        <w:gridCol w:w="567"/>
        <w:gridCol w:w="6"/>
        <w:gridCol w:w="9"/>
        <w:gridCol w:w="65"/>
        <w:gridCol w:w="28"/>
        <w:gridCol w:w="127"/>
        <w:gridCol w:w="37"/>
      </w:tblGrid>
      <w:tr w:rsidR="00320F13" w:rsidTr="00B24E16">
        <w:trPr>
          <w:gridAfter w:val="4"/>
          <w:wAfter w:w="257" w:type="dxa"/>
          <w:trHeight w:val="740"/>
        </w:trPr>
        <w:tc>
          <w:tcPr>
            <w:tcW w:w="1809" w:type="dxa"/>
            <w:vMerge w:val="restart"/>
            <w:vAlign w:val="center"/>
          </w:tcPr>
          <w:p w:rsidR="00320F13" w:rsidRPr="00FC6449" w:rsidRDefault="00320F13" w:rsidP="0086731B">
            <w:r w:rsidRPr="00FC6449">
              <w:t>Целевые показатели</w:t>
            </w:r>
          </w:p>
        </w:tc>
        <w:tc>
          <w:tcPr>
            <w:tcW w:w="2837" w:type="dxa"/>
            <w:gridSpan w:val="7"/>
            <w:vAlign w:val="center"/>
          </w:tcPr>
          <w:p w:rsidR="00320F13" w:rsidRPr="00FC6449" w:rsidRDefault="00320F13" w:rsidP="0086731B">
            <w:pPr>
              <w:rPr>
                <w:i/>
              </w:rPr>
            </w:pPr>
            <w:r w:rsidRPr="00FC6449">
              <w:t>Степень достижения целевых показателей подпрограммы, ГП</w:t>
            </w:r>
          </w:p>
        </w:tc>
        <w:tc>
          <w:tcPr>
            <w:tcW w:w="1132" w:type="dxa"/>
            <w:textDirection w:val="btLr"/>
            <w:vAlign w:val="center"/>
          </w:tcPr>
          <w:p w:rsidR="00320F13" w:rsidRPr="00FC6449" w:rsidRDefault="00320F13" w:rsidP="0086731B">
            <w:r w:rsidRPr="00FC6449">
              <w:t>Степень реализации подпрограммы,  (СР</w:t>
            </w:r>
            <w:r>
              <w:t>п/п)</w:t>
            </w:r>
            <w:r w:rsidRPr="00FC6449">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lang w:val="en-US"/>
                    </w:rPr>
                    <m:t>n</m:t>
                  </m:r>
                </m:sup>
                <m:e>
                  <m:r>
                    <w:rPr>
                      <w:rFonts w:ascii="Cambria Math" w:hAnsi="Cambria Math"/>
                    </w:rPr>
                    <m:t>СДцпп/п/</m:t>
                  </m:r>
                </m:e>
              </m:nary>
            </m:oMath>
            <w:r w:rsidRPr="00FC6449">
              <w:rPr>
                <w:i/>
                <w:lang w:val="en-US"/>
              </w:rPr>
              <w:t>N</w:t>
            </w:r>
          </w:p>
        </w:tc>
        <w:tc>
          <w:tcPr>
            <w:tcW w:w="647" w:type="dxa"/>
            <w:textDirection w:val="btLr"/>
            <w:vAlign w:val="center"/>
          </w:tcPr>
          <w:p w:rsidR="00320F13" w:rsidRPr="00EE7006" w:rsidRDefault="00320F13" w:rsidP="0086731B">
            <w:pPr>
              <w:rPr>
                <w:i/>
              </w:rPr>
            </w:pPr>
            <w:r w:rsidRPr="00FC6449">
              <w:t xml:space="preserve">Степень реализации </w:t>
            </w:r>
            <w:r>
              <w:t>ГП</w:t>
            </w:r>
            <w:r w:rsidRPr="00FC6449">
              <w:t xml:space="preserve">  (СР</w:t>
            </w:r>
            <w:r>
              <w:t>гп</w:t>
            </w:r>
            <w:r w:rsidRPr="00FC6449">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rPr>
                    <m:t>M</m:t>
                  </m:r>
                </m:sup>
                <m:e>
                  <m:r>
                    <w:rPr>
                      <w:rFonts w:ascii="Cambria Math" w:hAnsi="Cambria Math"/>
                    </w:rPr>
                    <m:t>СДцпгп/</m:t>
                  </m:r>
                </m:e>
              </m:nary>
              <m:r>
                <m:rPr>
                  <m:sty m:val="bi"/>
                </m:rPr>
                <w:rPr>
                  <w:rFonts w:ascii="Cambria Math" w:hAnsi="Cambria Math"/>
                </w:rPr>
                <m:t>M</m:t>
              </m:r>
            </m:oMath>
          </w:p>
        </w:tc>
        <w:tc>
          <w:tcPr>
            <w:tcW w:w="4580" w:type="dxa"/>
            <w:gridSpan w:val="18"/>
            <w:shd w:val="clear" w:color="auto" w:fill="auto"/>
            <w:vAlign w:val="center"/>
          </w:tcPr>
          <w:p w:rsidR="00320F13" w:rsidRPr="00FC6449" w:rsidRDefault="00320F13" w:rsidP="0086731B">
            <w:pPr>
              <w:rPr>
                <w:i/>
              </w:rPr>
            </w:pPr>
            <w:r w:rsidRPr="00FC6449">
              <w:t>Степень соответствия запланированному уровню затрат</w:t>
            </w:r>
          </w:p>
        </w:tc>
        <w:tc>
          <w:tcPr>
            <w:tcW w:w="994" w:type="dxa"/>
            <w:gridSpan w:val="5"/>
            <w:shd w:val="clear" w:color="auto" w:fill="auto"/>
            <w:vAlign w:val="center"/>
          </w:tcPr>
          <w:p w:rsidR="00320F13" w:rsidRPr="00FC6449" w:rsidRDefault="00320F13" w:rsidP="0086731B"/>
          <w:p w:rsidR="00320F13" w:rsidRPr="00FC6449" w:rsidRDefault="00320F13" w:rsidP="0086731B"/>
          <w:p w:rsidR="00320F13" w:rsidRPr="00FC6449" w:rsidRDefault="00320F13" w:rsidP="0086731B"/>
          <w:p w:rsidR="00320F13" w:rsidRPr="00FC6449" w:rsidRDefault="00320F13" w:rsidP="0086731B"/>
          <w:p w:rsidR="00320F13" w:rsidRPr="00FC6449" w:rsidRDefault="00320F13" w:rsidP="0086731B">
            <w:r w:rsidRPr="00FC6449">
              <w:t xml:space="preserve">ССузп/п= </w:t>
            </w:r>
          </w:p>
          <w:p w:rsidR="00320F13" w:rsidRPr="00FC6449" w:rsidRDefault="005F328F" w:rsidP="0086731B">
            <m:oMathPara>
              <m:oMath>
                <m:f>
                  <m:fPr>
                    <m:ctrlPr>
                      <w:rPr>
                        <w:rFonts w:ascii="Cambria Math" w:hAnsi="Cambria Math"/>
                      </w:rPr>
                    </m:ctrlPr>
                  </m:fPr>
                  <m:num>
                    <m:nary>
                      <m:naryPr>
                        <m:chr m:val="∑"/>
                        <m:limLoc m:val="subSup"/>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f>
                          <m:fPr>
                            <m:ctrlPr>
                              <w:rPr>
                                <w:rFonts w:ascii="Cambria Math" w:hAnsi="Cambria Math"/>
                              </w:rPr>
                            </m:ctrlPr>
                          </m:fPr>
                          <m:num>
                            <m:r>
                              <m:rPr>
                                <m:sty m:val="p"/>
                              </m:rPr>
                              <w:rPr>
                                <w:rFonts w:ascii="Cambria Math" w:hAnsi="Cambria Math"/>
                              </w:rPr>
                              <m:t>Рф</m:t>
                            </m:r>
                            <m:r>
                              <m:rPr>
                                <m:sty m:val="bi"/>
                              </m:rPr>
                              <w:rPr>
                                <w:rFonts w:ascii="Cambria Math" w:hAnsi="Cambria Math"/>
                                <w:lang w:val="en-US"/>
                              </w:rPr>
                              <m:t>i</m:t>
                            </m:r>
                          </m:num>
                          <m:den>
                            <m:r>
                              <m:rPr>
                                <m:sty m:val="p"/>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320F13" w:rsidRPr="00FC6449" w:rsidRDefault="00320F13" w:rsidP="0086731B">
            <w:r>
              <w:t>или</w:t>
            </w:r>
          </w:p>
          <w:p w:rsidR="00320F13" w:rsidRPr="00FC6449" w:rsidRDefault="00320F13" w:rsidP="0086731B">
            <w:r w:rsidRPr="00FC6449">
              <w:t xml:space="preserve">ССузп/п= </w:t>
            </w:r>
          </w:p>
          <w:p w:rsidR="00320F13" w:rsidRPr="00FC6449" w:rsidRDefault="005F328F" w:rsidP="0086731B">
            <w:pPr>
              <w:rPr>
                <w:sz w:val="18"/>
                <w:szCs w:val="18"/>
              </w:rPr>
            </w:pPr>
            <m:oMathPara>
              <m:oMath>
                <m:f>
                  <m:fPr>
                    <m:ctrlPr>
                      <w:rPr>
                        <w:rFonts w:ascii="Cambria Math" w:hAnsi="Cambria Math"/>
                      </w:rPr>
                    </m:ctrlPr>
                  </m:fPr>
                  <m:num>
                    <m:r>
                      <m:rPr>
                        <m:sty m:val="p"/>
                      </m:rPr>
                      <w:rPr>
                        <w:rFonts w:ascii="Cambria Math" w:hAnsi="Cambria Math"/>
                      </w:rPr>
                      <m:t>1+</m:t>
                    </m:r>
                    <m:nary>
                      <m:naryPr>
                        <m:chr m:val="∑"/>
                        <m:limLoc m:val="subSup"/>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f>
                          <m:fPr>
                            <m:ctrlPr>
                              <w:rPr>
                                <w:rFonts w:ascii="Cambria Math" w:hAnsi="Cambria Math"/>
                              </w:rPr>
                            </m:ctrlPr>
                          </m:fPr>
                          <m:num>
                            <m:r>
                              <m:rPr>
                                <m:sty m:val="p"/>
                              </m:rPr>
                              <w:rPr>
                                <w:rFonts w:ascii="Cambria Math" w:hAnsi="Cambria Math"/>
                              </w:rPr>
                              <m:t>Рф</m:t>
                            </m:r>
                            <m:r>
                              <m:rPr>
                                <m:sty m:val="bi"/>
                              </m:rPr>
                              <w:rPr>
                                <w:rFonts w:ascii="Cambria Math" w:hAnsi="Cambria Math"/>
                                <w:lang w:val="en-US"/>
                              </w:rPr>
                              <m:t>i</m:t>
                            </m:r>
                          </m:num>
                          <m:den>
                            <m:r>
                              <m:rPr>
                                <m:sty m:val="p"/>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320F13" w:rsidRPr="00FC6449" w:rsidRDefault="00320F13" w:rsidP="0086731B"/>
        </w:tc>
        <w:tc>
          <w:tcPr>
            <w:tcW w:w="1737" w:type="dxa"/>
            <w:gridSpan w:val="8"/>
            <w:shd w:val="clear" w:color="auto" w:fill="auto"/>
            <w:vAlign w:val="center"/>
          </w:tcPr>
          <w:p w:rsidR="00320F13" w:rsidRPr="00FC6449" w:rsidRDefault="00320F13" w:rsidP="0086731B">
            <w:pPr>
              <w:rPr>
                <w:i/>
              </w:rPr>
            </w:pPr>
            <w:r w:rsidRPr="00FC6449">
              <w:t>Степень реализации мероприятий подпрограмм</w:t>
            </w:r>
          </w:p>
        </w:tc>
        <w:tc>
          <w:tcPr>
            <w:tcW w:w="850" w:type="dxa"/>
            <w:gridSpan w:val="5"/>
            <w:shd w:val="clear" w:color="auto" w:fill="auto"/>
            <w:textDirection w:val="btLr"/>
            <w:vAlign w:val="center"/>
          </w:tcPr>
          <w:p w:rsidR="00320F13" w:rsidRPr="00131202" w:rsidRDefault="00320F13" w:rsidP="0086731B">
            <w:r w:rsidRPr="00131202">
              <w:t xml:space="preserve">Эффективность финансирования подпрограммы </w:t>
            </w:r>
          </w:p>
          <w:p w:rsidR="00320F13" w:rsidRPr="00131202" w:rsidRDefault="00320F13" w:rsidP="0086731B">
            <w:pPr>
              <w:rPr>
                <w:u w:val="single"/>
              </w:rPr>
            </w:pPr>
            <w:r w:rsidRPr="00131202">
              <w:t>(Эфп/п)=</w:t>
            </w:r>
            <m:oMath>
              <m:f>
                <m:fPr>
                  <m:ctrlPr>
                    <w:rPr>
                      <w:rFonts w:ascii="Cambria Math" w:hAnsi="Cambria Math"/>
                      <w:i/>
                    </w:rPr>
                  </m:ctrlPr>
                </m:fPr>
                <m:num>
                  <m:r>
                    <m:rPr>
                      <m:sty m:val="p"/>
                    </m:rPr>
                    <w:rPr>
                      <w:rFonts w:ascii="Cambria Math" w:hAnsi="Cambria Math"/>
                      <w:u w:val="single"/>
                    </w:rPr>
                    <m:t>СРмп/п</m:t>
                  </m:r>
                </m:num>
                <m:den>
                  <m:r>
                    <m:rPr>
                      <m:sty m:val="p"/>
                    </m:rPr>
                    <w:rPr>
                      <w:rFonts w:ascii="Cambria Math" w:hAnsi="Cambria Math"/>
                    </w:rPr>
                    <m:t>ССузп/п</m:t>
                  </m:r>
                </m:den>
              </m:f>
            </m:oMath>
          </w:p>
        </w:tc>
        <w:tc>
          <w:tcPr>
            <w:tcW w:w="849" w:type="dxa"/>
            <w:gridSpan w:val="4"/>
            <w:shd w:val="clear" w:color="auto" w:fill="auto"/>
            <w:textDirection w:val="btLr"/>
            <w:vAlign w:val="center"/>
          </w:tcPr>
          <w:p w:rsidR="00320F13" w:rsidRPr="00131202" w:rsidRDefault="00320F13" w:rsidP="0086731B">
            <w:r w:rsidRPr="00131202">
              <w:t xml:space="preserve">Эффективность реализации подпрограммы </w:t>
            </w:r>
          </w:p>
          <w:p w:rsidR="00320F13" w:rsidRPr="00131202" w:rsidRDefault="00320F13" w:rsidP="0086731B">
            <w:r w:rsidRPr="00131202">
              <w:t>(ЭРп/п)=СРп/п*Эфп/п</w:t>
            </w:r>
          </w:p>
        </w:tc>
        <w:tc>
          <w:tcPr>
            <w:tcW w:w="882" w:type="dxa"/>
            <w:gridSpan w:val="5"/>
            <w:shd w:val="clear" w:color="auto" w:fill="auto"/>
            <w:textDirection w:val="btLr"/>
            <w:vAlign w:val="center"/>
          </w:tcPr>
          <w:p w:rsidR="00320F13" w:rsidRPr="00131202" w:rsidRDefault="00320F13" w:rsidP="0086731B">
            <w:r w:rsidRPr="00131202">
              <w:t xml:space="preserve">Эффективность реализации ГП </w:t>
            </w:r>
          </w:p>
          <w:p w:rsidR="00320F13" w:rsidRPr="00131202" w:rsidRDefault="00320F13" w:rsidP="0086731B">
            <w:r>
              <w:t>(ЭРгп)=0,3*СРгп+0,7</w:t>
            </w:r>
            <w:r w:rsidRPr="00131202">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lang w:val="en-US"/>
                    </w:rPr>
                    <m:t>h</m:t>
                  </m:r>
                </m:sup>
                <m:e>
                  <m:r>
                    <w:rPr>
                      <w:rFonts w:ascii="Cambria Math" w:hAnsi="Cambria Math"/>
                    </w:rPr>
                    <m:t>ЭРп/п/</m:t>
                  </m:r>
                  <m:r>
                    <m:rPr>
                      <m:sty m:val="bi"/>
                    </m:rPr>
                    <w:rPr>
                      <w:rFonts w:ascii="Cambria Math" w:hAnsi="Cambria Math"/>
                      <w:lang w:val="en-US"/>
                    </w:rPr>
                    <m:t>h</m:t>
                  </m:r>
                </m:e>
              </m:nary>
            </m:oMath>
          </w:p>
        </w:tc>
      </w:tr>
      <w:tr w:rsidR="00D0521A" w:rsidTr="00B24E16">
        <w:trPr>
          <w:gridAfter w:val="4"/>
          <w:wAfter w:w="257" w:type="dxa"/>
          <w:cantSplit/>
          <w:trHeight w:val="999"/>
        </w:trPr>
        <w:tc>
          <w:tcPr>
            <w:tcW w:w="1809" w:type="dxa"/>
            <w:vMerge/>
          </w:tcPr>
          <w:p w:rsidR="00320F13" w:rsidRPr="00BC2362" w:rsidRDefault="00320F13" w:rsidP="0086731B"/>
        </w:tc>
        <w:tc>
          <w:tcPr>
            <w:tcW w:w="1362" w:type="dxa"/>
            <w:gridSpan w:val="4"/>
          </w:tcPr>
          <w:p w:rsidR="00320F13" w:rsidRPr="00FC6449" w:rsidRDefault="00320F13" w:rsidP="0086731B"/>
          <w:p w:rsidR="00320F13" w:rsidRPr="00FC6449" w:rsidRDefault="00320F13" w:rsidP="0086731B">
            <w:r w:rsidRPr="00FC6449">
              <w:t>значение целевого показателя</w:t>
            </w:r>
          </w:p>
        </w:tc>
        <w:tc>
          <w:tcPr>
            <w:tcW w:w="908" w:type="dxa"/>
            <w:gridSpan w:val="2"/>
            <w:vMerge w:val="restart"/>
            <w:vAlign w:val="center"/>
          </w:tcPr>
          <w:p w:rsidR="00320F13" w:rsidRPr="00FC6449" w:rsidRDefault="00320F13" w:rsidP="0086731B"/>
          <w:p w:rsidR="00320F13" w:rsidRPr="00FC6449" w:rsidRDefault="00320F13" w:rsidP="0086731B">
            <m:oMathPara>
              <m:oMath>
                <m:r>
                  <m:rPr>
                    <m:sty m:val="p"/>
                  </m:rPr>
                  <w:rPr>
                    <w:rFonts w:ascii="Cambria Math" w:hAnsi="Cambria Math"/>
                  </w:rPr>
                  <m:t>СДцпп/п=</m:t>
                </m:r>
                <m:f>
                  <m:fPr>
                    <m:ctrlPr>
                      <w:rPr>
                        <w:rFonts w:ascii="Cambria Math" w:hAnsi="Cambria Math"/>
                      </w:rPr>
                    </m:ctrlPr>
                  </m:fPr>
                  <m:num>
                    <m:r>
                      <m:rPr>
                        <m:sty m:val="p"/>
                      </m:rPr>
                      <w:rPr>
                        <w:rFonts w:ascii="Cambria Math" w:hAnsi="Cambria Math"/>
                      </w:rPr>
                      <m:t>Цфп/п</m:t>
                    </m:r>
                  </m:num>
                  <m:den>
                    <m:r>
                      <m:rPr>
                        <m:sty m:val="p"/>
                      </m:rPr>
                      <w:rPr>
                        <w:rFonts w:ascii="Cambria Math" w:hAnsi="Cambria Math"/>
                      </w:rPr>
                      <m:t>Цпп/п</m:t>
                    </m:r>
                  </m:den>
                </m:f>
              </m:oMath>
            </m:oMathPara>
          </w:p>
          <w:p w:rsidR="00320F13" w:rsidRPr="00FC6449" w:rsidRDefault="00320F13" w:rsidP="0086731B">
            <w:r w:rsidRPr="00FC6449">
              <w:t>или</w:t>
            </w:r>
          </w:p>
          <w:p w:rsidR="00320F13" w:rsidRPr="00FC6449" w:rsidRDefault="00320F13" w:rsidP="0086731B">
            <m:oMathPara>
              <m:oMath>
                <m:r>
                  <m:rPr>
                    <m:sty m:val="p"/>
                  </m:rPr>
                  <w:rPr>
                    <w:rFonts w:ascii="Cambria Math" w:hAnsi="Cambria Math"/>
                  </w:rPr>
                  <m:t>СДцпп/п=</m:t>
                </m:r>
              </m:oMath>
            </m:oMathPara>
          </w:p>
          <w:p w:rsidR="00320F13" w:rsidRPr="00FC6449" w:rsidRDefault="005F328F" w:rsidP="0086731B">
            <w:pPr>
              <w:rPr>
                <w:b/>
              </w:rPr>
            </w:pPr>
            <m:oMathPara>
              <m:oMath>
                <m:f>
                  <m:fPr>
                    <m:ctrlPr>
                      <w:rPr>
                        <w:rFonts w:ascii="Cambria Math" w:hAnsi="Cambria Math"/>
                        <w:lang w:val="en-US"/>
                      </w:rPr>
                    </m:ctrlPr>
                  </m:fPr>
                  <m:num>
                    <m:r>
                      <m:rPr>
                        <m:sty m:val="p"/>
                      </m:rPr>
                      <w:rPr>
                        <w:rFonts w:ascii="Cambria Math" w:hAnsi="Cambria Math"/>
                        <w:lang w:val="en-US"/>
                      </w:rPr>
                      <m:t>Цпп/п</m:t>
                    </m:r>
                  </m:num>
                  <m:den>
                    <m:r>
                      <m:rPr>
                        <m:sty m:val="p"/>
                      </m:rPr>
                      <w:rPr>
                        <w:rFonts w:ascii="Cambria Math" w:hAnsi="Cambria Math"/>
                        <w:lang w:val="en-US"/>
                      </w:rPr>
                      <m:t>Цфп/п</m:t>
                    </m:r>
                  </m:den>
                </m:f>
              </m:oMath>
            </m:oMathPara>
          </w:p>
        </w:tc>
        <w:tc>
          <w:tcPr>
            <w:tcW w:w="567" w:type="dxa"/>
            <w:vMerge w:val="restart"/>
            <w:vAlign w:val="center"/>
          </w:tcPr>
          <w:p w:rsidR="00320F13" w:rsidRPr="00FC6449" w:rsidRDefault="00320F13" w:rsidP="0086731B"/>
          <w:p w:rsidR="00320F13" w:rsidRPr="00FC6449" w:rsidRDefault="00320F13" w:rsidP="0086731B">
            <m:oMathPara>
              <m:oMath>
                <m:r>
                  <m:rPr>
                    <m:sty m:val="p"/>
                  </m:rPr>
                  <w:rPr>
                    <w:rFonts w:ascii="Cambria Math" w:hAnsi="Cambria Math"/>
                  </w:rPr>
                  <m:t>СДцпгп=</m:t>
                </m:r>
                <m:f>
                  <m:fPr>
                    <m:ctrlPr>
                      <w:rPr>
                        <w:rFonts w:ascii="Cambria Math" w:hAnsi="Cambria Math"/>
                      </w:rPr>
                    </m:ctrlPr>
                  </m:fPr>
                  <m:num>
                    <m:r>
                      <m:rPr>
                        <m:sty m:val="p"/>
                      </m:rPr>
                      <w:rPr>
                        <w:rFonts w:ascii="Cambria Math" w:hAnsi="Cambria Math"/>
                      </w:rPr>
                      <m:t>Цфгп</m:t>
                    </m:r>
                  </m:num>
                  <m:den>
                    <m:r>
                      <m:rPr>
                        <m:sty m:val="p"/>
                      </m:rPr>
                      <w:rPr>
                        <w:rFonts w:ascii="Cambria Math" w:hAnsi="Cambria Math"/>
                      </w:rPr>
                      <m:t>Цпгп</m:t>
                    </m:r>
                  </m:den>
                </m:f>
              </m:oMath>
            </m:oMathPara>
          </w:p>
          <w:p w:rsidR="00320F13" w:rsidRPr="00FC6449" w:rsidRDefault="00320F13" w:rsidP="0086731B">
            <w:r w:rsidRPr="00FC6449">
              <w:t>или</w:t>
            </w:r>
          </w:p>
          <w:p w:rsidR="00320F13" w:rsidRPr="00FC6449" w:rsidRDefault="00320F13" w:rsidP="0086731B">
            <m:oMathPara>
              <m:oMath>
                <m:r>
                  <m:rPr>
                    <m:sty m:val="p"/>
                  </m:rPr>
                  <w:rPr>
                    <w:rFonts w:ascii="Cambria Math" w:hAnsi="Cambria Math"/>
                  </w:rPr>
                  <m:t>СДцпгп=</m:t>
                </m:r>
                <m:f>
                  <m:fPr>
                    <m:ctrlPr>
                      <w:rPr>
                        <w:rFonts w:ascii="Cambria Math" w:hAnsi="Cambria Math"/>
                        <w:lang w:val="en-US"/>
                      </w:rPr>
                    </m:ctrlPr>
                  </m:fPr>
                  <m:num>
                    <m:r>
                      <m:rPr>
                        <m:sty m:val="p"/>
                      </m:rPr>
                      <w:rPr>
                        <w:rFonts w:ascii="Cambria Math" w:hAnsi="Cambria Math"/>
                        <w:lang w:val="en-US"/>
                      </w:rPr>
                      <m:t>Цпгп</m:t>
                    </m:r>
                  </m:num>
                  <m:den>
                    <m:r>
                      <m:rPr>
                        <m:sty m:val="p"/>
                      </m:rPr>
                      <w:rPr>
                        <w:rFonts w:ascii="Cambria Math" w:hAnsi="Cambria Math"/>
                        <w:lang w:val="en-US"/>
                      </w:rPr>
                      <m:t>Цфгп</m:t>
                    </m:r>
                  </m:den>
                </m:f>
              </m:oMath>
            </m:oMathPara>
          </w:p>
        </w:tc>
        <w:tc>
          <w:tcPr>
            <w:tcW w:w="1132" w:type="dxa"/>
            <w:vMerge w:val="restart"/>
          </w:tcPr>
          <w:p w:rsidR="00320F13" w:rsidRPr="00FC6449" w:rsidRDefault="00320F13" w:rsidP="0086731B"/>
        </w:tc>
        <w:tc>
          <w:tcPr>
            <w:tcW w:w="647" w:type="dxa"/>
            <w:vMerge w:val="restart"/>
          </w:tcPr>
          <w:p w:rsidR="00320F13" w:rsidRPr="00FC6449" w:rsidRDefault="00320F13" w:rsidP="0086731B"/>
        </w:tc>
        <w:tc>
          <w:tcPr>
            <w:tcW w:w="891" w:type="dxa"/>
            <w:gridSpan w:val="3"/>
            <w:shd w:val="clear" w:color="auto" w:fill="auto"/>
            <w:vAlign w:val="center"/>
          </w:tcPr>
          <w:p w:rsidR="00320F13" w:rsidRPr="00FC2703" w:rsidRDefault="00320F13" w:rsidP="0086731B">
            <w:r w:rsidRPr="00FC2703">
              <w:t>ОБ</w:t>
            </w:r>
          </w:p>
        </w:tc>
        <w:tc>
          <w:tcPr>
            <w:tcW w:w="850" w:type="dxa"/>
            <w:gridSpan w:val="2"/>
            <w:shd w:val="clear" w:color="auto" w:fill="auto"/>
            <w:vAlign w:val="center"/>
          </w:tcPr>
          <w:p w:rsidR="00320F13" w:rsidRPr="00FC2703" w:rsidRDefault="00320F13" w:rsidP="0086731B">
            <w:r w:rsidRPr="00FC2703">
              <w:t>ФБ</w:t>
            </w:r>
          </w:p>
        </w:tc>
        <w:tc>
          <w:tcPr>
            <w:tcW w:w="1282" w:type="dxa"/>
            <w:gridSpan w:val="6"/>
            <w:vAlign w:val="center"/>
          </w:tcPr>
          <w:p w:rsidR="00320F13" w:rsidRPr="00FC2703" w:rsidRDefault="00320F13" w:rsidP="0086731B">
            <w:r w:rsidRPr="00FC2703">
              <w:t>МБ</w:t>
            </w:r>
          </w:p>
        </w:tc>
        <w:tc>
          <w:tcPr>
            <w:tcW w:w="708" w:type="dxa"/>
            <w:gridSpan w:val="3"/>
            <w:vAlign w:val="center"/>
          </w:tcPr>
          <w:p w:rsidR="00320F13" w:rsidRPr="00FC2703" w:rsidRDefault="00320F13" w:rsidP="0086731B">
            <w:r w:rsidRPr="00FC2703">
              <w:t>Внб</w:t>
            </w:r>
            <w:r>
              <w:t>*</w:t>
            </w:r>
          </w:p>
        </w:tc>
        <w:tc>
          <w:tcPr>
            <w:tcW w:w="849" w:type="dxa"/>
            <w:gridSpan w:val="4"/>
            <w:vAlign w:val="center"/>
          </w:tcPr>
          <w:p w:rsidR="00320F13" w:rsidRPr="00FC2703" w:rsidRDefault="00320F13" w:rsidP="0086731B">
            <w:r w:rsidRPr="00FC2703">
              <w:t>ГВнбФ</w:t>
            </w:r>
          </w:p>
        </w:tc>
        <w:tc>
          <w:tcPr>
            <w:tcW w:w="994" w:type="dxa"/>
            <w:gridSpan w:val="5"/>
            <w:vMerge w:val="restart"/>
            <w:shd w:val="clear" w:color="auto" w:fill="auto"/>
          </w:tcPr>
          <w:p w:rsidR="00320F13" w:rsidRPr="00FC6449" w:rsidRDefault="00320F13" w:rsidP="0086731B"/>
        </w:tc>
        <w:tc>
          <w:tcPr>
            <w:tcW w:w="870" w:type="dxa"/>
            <w:gridSpan w:val="2"/>
            <w:vMerge w:val="restart"/>
            <w:shd w:val="clear" w:color="auto" w:fill="auto"/>
            <w:vAlign w:val="center"/>
          </w:tcPr>
          <w:p w:rsidR="00320F13" w:rsidRPr="00FC6449" w:rsidRDefault="00320F13" w:rsidP="0086731B">
            <w:r w:rsidRPr="00FC6449">
              <w:t>Степень выполнения отдельного мероприятия подпрограммы</w:t>
            </w:r>
          </w:p>
          <w:p w:rsidR="00320F13" w:rsidRPr="00FC6449" w:rsidRDefault="00320F13" w:rsidP="0086731B">
            <w:r w:rsidRPr="00FC6449">
              <w:t>(М</w:t>
            </w:r>
            <w:r w:rsidRPr="00FC6449">
              <w:rPr>
                <w:vertAlign w:val="subscript"/>
              </w:rPr>
              <w:t>п</w:t>
            </w:r>
            <w:r w:rsidRPr="00FC6449">
              <w:t>)=</w:t>
            </w:r>
            <m:oMath>
              <m:f>
                <m:fPr>
                  <m:ctrlPr>
                    <w:rPr>
                      <w:rFonts w:ascii="Cambria Math" w:hAnsi="Cambria Math"/>
                    </w:rPr>
                  </m:ctrlPr>
                </m:fPr>
                <m:num>
                  <m:r>
                    <w:rPr>
                      <w:rFonts w:ascii="Cambria Math" w:hAnsi="Cambria Math"/>
                      <w:lang w:val="en-US"/>
                    </w:rPr>
                    <m:t>K</m:t>
                  </m:r>
                </m:num>
                <m:den>
                  <m:r>
                    <w:rPr>
                      <w:rFonts w:ascii="Cambria Math" w:hAnsi="Cambria Math"/>
                    </w:rPr>
                    <m:t>m</m:t>
                  </m:r>
                </m:den>
              </m:f>
            </m:oMath>
          </w:p>
        </w:tc>
        <w:tc>
          <w:tcPr>
            <w:tcW w:w="867" w:type="dxa"/>
            <w:gridSpan w:val="6"/>
            <w:vMerge w:val="restart"/>
            <w:shd w:val="clear" w:color="auto" w:fill="auto"/>
            <w:vAlign w:val="center"/>
          </w:tcPr>
          <w:p w:rsidR="00320F13" w:rsidRPr="00FC6449" w:rsidRDefault="00320F13" w:rsidP="0086731B">
            <w:r w:rsidRPr="00FC6449">
              <w:t>Степень реализации мероприятий подпрограмм</w:t>
            </w:r>
          </w:p>
          <w:p w:rsidR="00320F13" w:rsidRPr="00FC6449" w:rsidRDefault="00320F13" w:rsidP="0086731B">
            <w:r w:rsidRPr="00FC6449">
              <w:t>(СРмп/п)=</w:t>
            </w:r>
          </w:p>
          <w:p w:rsidR="00320F13" w:rsidRPr="00FC6449" w:rsidRDefault="005F328F" w:rsidP="0086731B">
            <m:oMathPara>
              <m:oMath>
                <m:f>
                  <m:fPr>
                    <m:ctrlPr>
                      <w:rPr>
                        <w:rFonts w:ascii="Cambria Math" w:hAnsi="Cambria Math"/>
                      </w:rPr>
                    </m:ctrlPr>
                  </m:fPr>
                  <m:num>
                    <m:nary>
                      <m:naryPr>
                        <m:chr m:val="∑"/>
                        <m:limLoc m:val="subSup"/>
                        <m:ctrlPr>
                          <w:rPr>
                            <w:rFonts w:ascii="Cambria Math" w:hAnsi="Cambria Math"/>
                          </w:rPr>
                        </m:ctrlPr>
                      </m:naryPr>
                      <m:sub>
                        <m:r>
                          <w:rPr>
                            <w:rFonts w:ascii="Cambria Math" w:hAnsi="Cambria Math"/>
                            <w:lang w:val="en-US"/>
                          </w:rPr>
                          <m:t>i</m:t>
                        </m:r>
                        <m:r>
                          <m:rPr>
                            <m:sty m:val="p"/>
                          </m:rPr>
                          <w:rPr>
                            <w:rFonts w:ascii="Cambria Math" w:hAnsi="Cambria Math"/>
                            <w:lang w:val="en-US"/>
                          </w:rPr>
                          <m:t>=1</m:t>
                        </m:r>
                      </m:sub>
                      <m:sup>
                        <m:r>
                          <w:rPr>
                            <w:rFonts w:ascii="Cambria Math" w:hAnsi="Cambria Math"/>
                          </w:rPr>
                          <m:t>n</m:t>
                        </m:r>
                      </m:sup>
                      <m:e>
                        <m:r>
                          <w:rPr>
                            <w:rFonts w:ascii="Cambria Math" w:hAnsi="Cambria Math"/>
                          </w:rPr>
                          <m:t>M</m:t>
                        </m:r>
                        <m:r>
                          <m:rPr>
                            <m:sty m:val="p"/>
                          </m:rPr>
                          <w:rPr>
                            <w:rFonts w:ascii="Cambria Math" w:hAnsi="Cambria Math"/>
                          </w:rPr>
                          <m:t>п</m:t>
                        </m:r>
                        <m:r>
                          <w:rPr>
                            <w:rFonts w:ascii="Cambria Math" w:hAnsi="Cambria Math"/>
                            <w:lang w:val="en-US"/>
                          </w:rPr>
                          <m:t>i</m:t>
                        </m:r>
                      </m:e>
                    </m:nary>
                  </m:num>
                  <m:den>
                    <m:r>
                      <w:rPr>
                        <w:rFonts w:ascii="Cambria Math" w:hAnsi="Cambria Math"/>
                      </w:rPr>
                      <m:t>n</m:t>
                    </m:r>
                  </m:den>
                </m:f>
              </m:oMath>
            </m:oMathPara>
          </w:p>
        </w:tc>
        <w:tc>
          <w:tcPr>
            <w:tcW w:w="850" w:type="dxa"/>
            <w:gridSpan w:val="5"/>
            <w:vMerge w:val="restart"/>
            <w:shd w:val="clear" w:color="auto" w:fill="auto"/>
          </w:tcPr>
          <w:p w:rsidR="00320F13" w:rsidRPr="004C2FB0" w:rsidRDefault="00320F13" w:rsidP="0086731B"/>
        </w:tc>
        <w:tc>
          <w:tcPr>
            <w:tcW w:w="849" w:type="dxa"/>
            <w:gridSpan w:val="4"/>
            <w:vMerge w:val="restart"/>
            <w:shd w:val="clear" w:color="auto" w:fill="auto"/>
          </w:tcPr>
          <w:p w:rsidR="00320F13" w:rsidRPr="004C2FB0" w:rsidRDefault="00320F13" w:rsidP="0086731B"/>
        </w:tc>
        <w:tc>
          <w:tcPr>
            <w:tcW w:w="882" w:type="dxa"/>
            <w:gridSpan w:val="5"/>
            <w:vMerge w:val="restart"/>
            <w:shd w:val="clear" w:color="auto" w:fill="auto"/>
          </w:tcPr>
          <w:p w:rsidR="00320F13" w:rsidRPr="004C2FB0" w:rsidRDefault="00320F13" w:rsidP="0086731B"/>
        </w:tc>
      </w:tr>
      <w:tr w:rsidR="00A61F91" w:rsidTr="00B24E16">
        <w:trPr>
          <w:gridAfter w:val="4"/>
          <w:wAfter w:w="257" w:type="dxa"/>
          <w:cantSplit/>
          <w:trHeight w:val="1134"/>
        </w:trPr>
        <w:tc>
          <w:tcPr>
            <w:tcW w:w="1809" w:type="dxa"/>
            <w:vMerge/>
          </w:tcPr>
          <w:p w:rsidR="00320F13" w:rsidRPr="00BC2362" w:rsidRDefault="00320F13" w:rsidP="0086731B"/>
        </w:tc>
        <w:tc>
          <w:tcPr>
            <w:tcW w:w="712" w:type="dxa"/>
            <w:gridSpan w:val="2"/>
          </w:tcPr>
          <w:p w:rsidR="00320F13" w:rsidRPr="00FC6449" w:rsidRDefault="00320F13" w:rsidP="0086731B">
            <w:r>
              <w:t>План (Цп)</w:t>
            </w:r>
          </w:p>
        </w:tc>
        <w:tc>
          <w:tcPr>
            <w:tcW w:w="650" w:type="dxa"/>
            <w:gridSpan w:val="2"/>
          </w:tcPr>
          <w:p w:rsidR="00320F13" w:rsidRPr="00FC6449" w:rsidRDefault="00320F13" w:rsidP="0086731B">
            <w:r>
              <w:t>Факт (Цф)</w:t>
            </w:r>
          </w:p>
        </w:tc>
        <w:tc>
          <w:tcPr>
            <w:tcW w:w="908" w:type="dxa"/>
            <w:gridSpan w:val="2"/>
            <w:vMerge/>
            <w:vAlign w:val="center"/>
          </w:tcPr>
          <w:p w:rsidR="00320F13" w:rsidRPr="00FC6449" w:rsidRDefault="00320F13" w:rsidP="0086731B"/>
        </w:tc>
        <w:tc>
          <w:tcPr>
            <w:tcW w:w="567" w:type="dxa"/>
            <w:vMerge/>
            <w:vAlign w:val="center"/>
          </w:tcPr>
          <w:p w:rsidR="00320F13" w:rsidRPr="00FC6449" w:rsidRDefault="00320F13" w:rsidP="0086731B"/>
        </w:tc>
        <w:tc>
          <w:tcPr>
            <w:tcW w:w="1132" w:type="dxa"/>
            <w:vMerge/>
            <w:vAlign w:val="center"/>
          </w:tcPr>
          <w:p w:rsidR="00320F13" w:rsidRPr="00FC6449" w:rsidRDefault="00320F13" w:rsidP="0086731B"/>
        </w:tc>
        <w:tc>
          <w:tcPr>
            <w:tcW w:w="647" w:type="dxa"/>
            <w:vMerge/>
            <w:vAlign w:val="center"/>
          </w:tcPr>
          <w:p w:rsidR="00320F13" w:rsidRPr="00FC6449" w:rsidRDefault="00320F13" w:rsidP="0086731B"/>
        </w:tc>
        <w:tc>
          <w:tcPr>
            <w:tcW w:w="891" w:type="dxa"/>
            <w:gridSpan w:val="3"/>
            <w:shd w:val="clear" w:color="auto" w:fill="auto"/>
          </w:tcPr>
          <w:p w:rsidR="00320F13" w:rsidRDefault="005F328F" w:rsidP="0086731B">
            <m:oMathPara>
              <m:oMath>
                <m:f>
                  <m:fPr>
                    <m:ctrlPr>
                      <w:rPr>
                        <w:rFonts w:ascii="Cambria Math" w:hAnsi="Cambria Math"/>
                      </w:rPr>
                    </m:ctrlPr>
                  </m:fPr>
                  <m:num>
                    <m:r>
                      <m:rPr>
                        <m:sty m:val="p"/>
                      </m:rPr>
                      <w:rPr>
                        <w:rFonts w:ascii="Cambria Math" w:hAnsi="Cambria Math"/>
                      </w:rPr>
                      <m:t>Рф (факт.расх).</m:t>
                    </m:r>
                  </m:num>
                  <m:den>
                    <m:eqArr>
                      <m:eqArrPr>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ред.20.12.17)</m:t>
                        </m:r>
                        <m:ctrlPr>
                          <w:rPr>
                            <w:rFonts w:ascii="Cambria Math" w:eastAsia="Cambria Math" w:hAnsi="Cambria Math" w:cs="Cambria Math"/>
                          </w:rPr>
                        </m:ctrlPr>
                      </m:e>
                      <m:e>
                        <m:r>
                          <m:rPr>
                            <m:sty m:val="p"/>
                          </m:rPr>
                          <w:rPr>
                            <w:rFonts w:ascii="Cambria Math" w:eastAsia="Cambria Math" w:hAnsi="Cambria Math" w:cs="Cambria Math"/>
                          </w:rPr>
                          <m:t>**</m:t>
                        </m:r>
                      </m:e>
                    </m:eqArr>
                  </m:den>
                </m:f>
              </m:oMath>
            </m:oMathPara>
          </w:p>
          <w:p w:rsidR="00320F13" w:rsidRDefault="00320F13" w:rsidP="0086731B"/>
          <w:p w:rsidR="00320F13" w:rsidRPr="00FC6449" w:rsidRDefault="00320F13" w:rsidP="0086731B"/>
        </w:tc>
        <w:tc>
          <w:tcPr>
            <w:tcW w:w="850" w:type="dxa"/>
            <w:gridSpan w:val="2"/>
          </w:tcPr>
          <w:p w:rsidR="00320F13" w:rsidRPr="00FC6449" w:rsidRDefault="005F328F" w:rsidP="0086731B">
            <m:oMathPara>
              <m:oMath>
                <m:f>
                  <m:fPr>
                    <m:ctrlPr>
                      <w:rPr>
                        <w:rFonts w:ascii="Cambria Math" w:hAnsi="Cambria Math"/>
                      </w:rPr>
                    </m:ctrlPr>
                  </m:fPr>
                  <m:num>
                    <m:r>
                      <m:rPr>
                        <m:sty m:val="p"/>
                      </m:rPr>
                      <w:rPr>
                        <w:rFonts w:ascii="Cambria Math" w:hAnsi="Cambria Math"/>
                      </w:rPr>
                      <m:t>Рф (факт.расх.)</m:t>
                    </m:r>
                  </m:num>
                  <m:den>
                    <m:eqArr>
                      <m:eqArrPr>
                        <m:objDist m:val="on"/>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 20.12.17)</m:t>
                        </m:r>
                        <m:ctrlPr>
                          <w:rPr>
                            <w:rFonts w:ascii="Cambria Math" w:eastAsia="Cambria Math" w:hAnsi="Cambria Math" w:cs="Cambria Math"/>
                          </w:rPr>
                        </m:ctrlPr>
                      </m:e>
                      <m:e>
                        <m:r>
                          <m:rPr>
                            <m:sty m:val="p"/>
                          </m:rPr>
                          <w:rPr>
                            <w:rFonts w:ascii="Cambria Math" w:eastAsia="Cambria Math" w:hAnsi="Cambria Math" w:cs="Cambria Math"/>
                          </w:rPr>
                          <m:t>**</m:t>
                        </m:r>
                      </m:e>
                    </m:eqArr>
                  </m:den>
                </m:f>
              </m:oMath>
            </m:oMathPara>
          </w:p>
        </w:tc>
        <w:tc>
          <w:tcPr>
            <w:tcW w:w="1282" w:type="dxa"/>
            <w:gridSpan w:val="6"/>
          </w:tcPr>
          <w:p w:rsidR="00320F13" w:rsidRPr="00FC6449" w:rsidRDefault="005F328F" w:rsidP="0086731B">
            <m:oMathPara>
              <m:oMath>
                <m:f>
                  <m:fPr>
                    <m:ctrlPr>
                      <w:rPr>
                        <w:rFonts w:ascii="Cambria Math" w:hAnsi="Cambria Math"/>
                      </w:rPr>
                    </m:ctrlPr>
                  </m:fPr>
                  <m:num>
                    <m:r>
                      <m:rPr>
                        <m:sty m:val="p"/>
                      </m:rPr>
                      <w:rPr>
                        <w:rFonts w:ascii="Cambria Math" w:hAnsi="Cambria Math"/>
                      </w:rPr>
                      <m:t>Рф (факт.расходы)</m:t>
                    </m:r>
                  </m:num>
                  <m:den>
                    <m:eqArr>
                      <m:eqArrPr>
                        <m:ctrlPr>
                          <w:rPr>
                            <w:rFonts w:ascii="Cambria Math" w:hAnsi="Cambria Math"/>
                          </w:rPr>
                        </m:ctrlPr>
                      </m:eqArrPr>
                      <m:e>
                        <m:r>
                          <m:rPr>
                            <m:sty m:val="p"/>
                          </m:rPr>
                          <w:rPr>
                            <w:rFonts w:ascii="Cambria Math" w:hAnsi="Cambria Math"/>
                          </w:rPr>
                          <m:t>Рп (план.расх.</m:t>
                        </m:r>
                      </m:e>
                      <m:e>
                        <m:r>
                          <m:rPr>
                            <m:sty m:val="p"/>
                          </m:rPr>
                          <w:rPr>
                            <w:rFonts w:ascii="Cambria Math" w:hAnsi="Cambria Math"/>
                          </w:rPr>
                          <m:t>предусм.</m:t>
                        </m:r>
                        <m:ctrlPr>
                          <w:rPr>
                            <w:rFonts w:ascii="Cambria Math" w:eastAsia="Cambria Math" w:hAnsi="Cambria Math" w:cs="Cambria Math"/>
                          </w:rPr>
                        </m:ctrlPr>
                      </m:e>
                      <m:e>
                        <m:r>
                          <m:rPr>
                            <m:sty m:val="p"/>
                          </m:rPr>
                          <w:rPr>
                            <w:rFonts w:ascii="Cambria Math" w:eastAsia="Cambria Math" w:hAnsi="Cambria Math" w:cs="Cambria Math"/>
                          </w:rPr>
                          <m:t>в действующ.</m:t>
                        </m:r>
                        <m:ctrlPr>
                          <w:rPr>
                            <w:rFonts w:ascii="Cambria Math" w:eastAsia="Cambria Math" w:hAnsi="Cambria Math" w:cs="Cambria Math"/>
                          </w:rPr>
                        </m:ctrlPr>
                      </m:e>
                      <m:e>
                        <m:r>
                          <m:rPr>
                            <m:sty m:val="p"/>
                          </m:rPr>
                          <w:rPr>
                            <w:rFonts w:ascii="Cambria Math" w:eastAsia="Cambria Math" w:hAnsi="Cambria Math" w:cs="Cambria Math"/>
                          </w:rPr>
                          <m:t>редакции</m:t>
                        </m:r>
                        <m:ctrlPr>
                          <w:rPr>
                            <w:rFonts w:ascii="Cambria Math" w:eastAsia="Cambria Math" w:hAnsi="Cambria Math" w:cs="Cambria Math"/>
                          </w:rPr>
                        </m:ctrlPr>
                      </m:e>
                      <m:e>
                        <m:r>
                          <m:rPr>
                            <m:sty m:val="p"/>
                          </m:rPr>
                          <w:rPr>
                            <w:rFonts w:ascii="Cambria Math" w:eastAsia="Cambria Math" w:hAnsi="Cambria Math" w:cs="Cambria Math"/>
                          </w:rPr>
                          <m:t>ГП)</m:t>
                        </m:r>
                      </m:e>
                    </m:eqArr>
                  </m:den>
                </m:f>
              </m:oMath>
            </m:oMathPara>
          </w:p>
        </w:tc>
        <w:tc>
          <w:tcPr>
            <w:tcW w:w="708" w:type="dxa"/>
            <w:gridSpan w:val="3"/>
          </w:tcPr>
          <w:p w:rsidR="00320F13" w:rsidRPr="00FC6449" w:rsidRDefault="005F328F" w:rsidP="0086731B">
            <m:oMathPara>
              <m:oMath>
                <m:f>
                  <m:fPr>
                    <m:ctrlPr>
                      <w:rPr>
                        <w:rFonts w:ascii="Cambria Math" w:hAnsi="Cambria Math"/>
                      </w:rPr>
                    </m:ctrlPr>
                  </m:fPr>
                  <m:num>
                    <m:r>
                      <m:rPr>
                        <m:sty m:val="p"/>
                      </m:rPr>
                      <w:rPr>
                        <w:rFonts w:ascii="Cambria Math" w:hAnsi="Cambria Math"/>
                      </w:rPr>
                      <m:t>Рф (факт.расходы)</m:t>
                    </m:r>
                  </m:num>
                  <m:den>
                    <m:eqArr>
                      <m:eqArrPr>
                        <m:ctrlPr>
                          <w:rPr>
                            <w:rFonts w:ascii="Cambria Math" w:hAnsi="Cambria Math"/>
                          </w:rPr>
                        </m:ctrlPr>
                      </m:eqArrPr>
                      <m:e>
                        <m:r>
                          <m:rPr>
                            <m:sty m:val="p"/>
                          </m:rPr>
                          <w:rPr>
                            <w:rFonts w:ascii="Cambria Math" w:hAnsi="Cambria Math"/>
                          </w:rPr>
                          <m:t>Рп (план.расх.</m:t>
                        </m:r>
                      </m:e>
                      <m:e>
                        <m:r>
                          <m:rPr>
                            <m:sty m:val="p"/>
                          </m:rPr>
                          <w:rPr>
                            <w:rFonts w:ascii="Cambria Math" w:hAnsi="Cambria Math"/>
                          </w:rPr>
                          <m:t>предусм.</m:t>
                        </m:r>
                        <m:ctrlPr>
                          <w:rPr>
                            <w:rFonts w:ascii="Cambria Math" w:eastAsia="Cambria Math" w:hAnsi="Cambria Math" w:cs="Cambria Math"/>
                          </w:rPr>
                        </m:ctrlPr>
                      </m:e>
                      <m:e>
                        <m:r>
                          <m:rPr>
                            <m:sty m:val="p"/>
                          </m:rPr>
                          <w:rPr>
                            <w:rFonts w:ascii="Cambria Math" w:eastAsia="Cambria Math" w:hAnsi="Cambria Math" w:cs="Cambria Math"/>
                          </w:rPr>
                          <m:t>в действующ.</m:t>
                        </m:r>
                        <m:ctrlPr>
                          <w:rPr>
                            <w:rFonts w:ascii="Cambria Math" w:eastAsia="Cambria Math" w:hAnsi="Cambria Math" w:cs="Cambria Math"/>
                          </w:rPr>
                        </m:ctrlPr>
                      </m:e>
                      <m:e>
                        <m:r>
                          <m:rPr>
                            <m:sty m:val="p"/>
                          </m:rPr>
                          <w:rPr>
                            <w:rFonts w:ascii="Cambria Math" w:eastAsia="Cambria Math" w:hAnsi="Cambria Math" w:cs="Cambria Math"/>
                          </w:rPr>
                          <m:t>редакции</m:t>
                        </m:r>
                        <m:ctrlPr>
                          <w:rPr>
                            <w:rFonts w:ascii="Cambria Math" w:eastAsia="Cambria Math" w:hAnsi="Cambria Math" w:cs="Cambria Math"/>
                          </w:rPr>
                        </m:ctrlPr>
                      </m:e>
                      <m:e>
                        <m:r>
                          <m:rPr>
                            <m:sty m:val="p"/>
                          </m:rPr>
                          <w:rPr>
                            <w:rFonts w:ascii="Cambria Math" w:eastAsia="Cambria Math" w:hAnsi="Cambria Math" w:cs="Cambria Math"/>
                          </w:rPr>
                          <m:t>ГП)</m:t>
                        </m:r>
                      </m:e>
                    </m:eqArr>
                  </m:den>
                </m:f>
              </m:oMath>
            </m:oMathPara>
          </w:p>
        </w:tc>
        <w:tc>
          <w:tcPr>
            <w:tcW w:w="849" w:type="dxa"/>
            <w:gridSpan w:val="4"/>
          </w:tcPr>
          <w:p w:rsidR="00320F13" w:rsidRPr="00FC6449" w:rsidRDefault="005F328F" w:rsidP="0086731B">
            <m:oMathPara>
              <m:oMath>
                <m:f>
                  <m:fPr>
                    <m:ctrlPr>
                      <w:rPr>
                        <w:rFonts w:ascii="Cambria Math" w:hAnsi="Cambria Math"/>
                      </w:rPr>
                    </m:ctrlPr>
                  </m:fPr>
                  <m:num>
                    <m:r>
                      <m:rPr>
                        <m:sty m:val="p"/>
                      </m:rPr>
                      <w:rPr>
                        <w:rFonts w:ascii="Cambria Math" w:hAnsi="Cambria Math"/>
                      </w:rPr>
                      <m:t>Рф (факт.расх.)</m:t>
                    </m:r>
                  </m:num>
                  <m:den>
                    <m:eqArr>
                      <m:eqArrPr>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ред.20.12.17)</m:t>
                        </m:r>
                        <m:ctrlPr>
                          <w:rPr>
                            <w:rFonts w:ascii="Cambria Math" w:eastAsia="Cambria Math" w:hAnsi="Cambria Math" w:cs="Cambria Math"/>
                          </w:rPr>
                        </m:ctrlPr>
                      </m:e>
                      <m:e>
                        <m:r>
                          <m:rPr>
                            <m:sty m:val="p"/>
                          </m:rPr>
                          <w:rPr>
                            <w:rFonts w:ascii="Cambria Math" w:eastAsia="Cambria Math" w:hAnsi="Cambria Math" w:cs="Cambria Math"/>
                          </w:rPr>
                          <m:t xml:space="preserve">** </m:t>
                        </m:r>
                      </m:e>
                    </m:eqArr>
                  </m:den>
                </m:f>
              </m:oMath>
            </m:oMathPara>
          </w:p>
        </w:tc>
        <w:tc>
          <w:tcPr>
            <w:tcW w:w="994" w:type="dxa"/>
            <w:gridSpan w:val="5"/>
            <w:vMerge/>
            <w:shd w:val="clear" w:color="auto" w:fill="auto"/>
          </w:tcPr>
          <w:p w:rsidR="00320F13" w:rsidRPr="00FC6449" w:rsidRDefault="00320F13" w:rsidP="0086731B"/>
        </w:tc>
        <w:tc>
          <w:tcPr>
            <w:tcW w:w="870" w:type="dxa"/>
            <w:gridSpan w:val="2"/>
            <w:vMerge/>
            <w:shd w:val="clear" w:color="auto" w:fill="auto"/>
          </w:tcPr>
          <w:p w:rsidR="00320F13" w:rsidRPr="00FC6449" w:rsidRDefault="00320F13" w:rsidP="0086731B"/>
        </w:tc>
        <w:tc>
          <w:tcPr>
            <w:tcW w:w="867" w:type="dxa"/>
            <w:gridSpan w:val="6"/>
            <w:vMerge/>
            <w:shd w:val="clear" w:color="auto" w:fill="auto"/>
          </w:tcPr>
          <w:p w:rsidR="00320F13" w:rsidRPr="00FC6449" w:rsidRDefault="00320F13" w:rsidP="0086731B"/>
        </w:tc>
        <w:tc>
          <w:tcPr>
            <w:tcW w:w="850" w:type="dxa"/>
            <w:gridSpan w:val="5"/>
            <w:vMerge/>
            <w:shd w:val="clear" w:color="auto" w:fill="auto"/>
          </w:tcPr>
          <w:p w:rsidR="00320F13" w:rsidRPr="004C2FB0" w:rsidRDefault="00320F13" w:rsidP="0086731B"/>
        </w:tc>
        <w:tc>
          <w:tcPr>
            <w:tcW w:w="849" w:type="dxa"/>
            <w:gridSpan w:val="4"/>
            <w:vMerge/>
            <w:shd w:val="clear" w:color="auto" w:fill="auto"/>
          </w:tcPr>
          <w:p w:rsidR="00320F13" w:rsidRPr="004C2FB0" w:rsidRDefault="00320F13" w:rsidP="0086731B"/>
        </w:tc>
        <w:tc>
          <w:tcPr>
            <w:tcW w:w="882" w:type="dxa"/>
            <w:gridSpan w:val="5"/>
            <w:vMerge/>
            <w:shd w:val="clear" w:color="auto" w:fill="auto"/>
          </w:tcPr>
          <w:p w:rsidR="00320F13" w:rsidRPr="004C2FB0" w:rsidRDefault="00320F13" w:rsidP="0086731B"/>
        </w:tc>
      </w:tr>
      <w:tr w:rsidR="00A61F91" w:rsidTr="00B24E16">
        <w:trPr>
          <w:gridAfter w:val="4"/>
          <w:wAfter w:w="257" w:type="dxa"/>
        </w:trPr>
        <w:tc>
          <w:tcPr>
            <w:tcW w:w="1809" w:type="dxa"/>
          </w:tcPr>
          <w:p w:rsidR="00320F13" w:rsidRPr="006C3273" w:rsidRDefault="00320F13" w:rsidP="0086731B">
            <w:r w:rsidRPr="006C3273">
              <w:t>1</w:t>
            </w:r>
          </w:p>
        </w:tc>
        <w:tc>
          <w:tcPr>
            <w:tcW w:w="712" w:type="dxa"/>
            <w:gridSpan w:val="2"/>
          </w:tcPr>
          <w:p w:rsidR="00320F13" w:rsidRPr="006C3273" w:rsidRDefault="00320F13" w:rsidP="0086731B">
            <w:r w:rsidRPr="006C3273">
              <w:t>2</w:t>
            </w:r>
          </w:p>
        </w:tc>
        <w:tc>
          <w:tcPr>
            <w:tcW w:w="650" w:type="dxa"/>
            <w:gridSpan w:val="2"/>
          </w:tcPr>
          <w:p w:rsidR="00320F13" w:rsidRPr="006C3273" w:rsidRDefault="00320F13" w:rsidP="0086731B">
            <w:r w:rsidRPr="006C3273">
              <w:t>3</w:t>
            </w:r>
          </w:p>
        </w:tc>
        <w:tc>
          <w:tcPr>
            <w:tcW w:w="908" w:type="dxa"/>
            <w:gridSpan w:val="2"/>
          </w:tcPr>
          <w:p w:rsidR="00320F13" w:rsidRPr="006C3273" w:rsidRDefault="00320F13" w:rsidP="0086731B">
            <w:r w:rsidRPr="006C3273">
              <w:t>4</w:t>
            </w:r>
          </w:p>
        </w:tc>
        <w:tc>
          <w:tcPr>
            <w:tcW w:w="567" w:type="dxa"/>
          </w:tcPr>
          <w:p w:rsidR="00320F13" w:rsidRPr="006C3273" w:rsidRDefault="00320F13" w:rsidP="0086731B">
            <w:r w:rsidRPr="006C3273">
              <w:t>5</w:t>
            </w:r>
          </w:p>
        </w:tc>
        <w:tc>
          <w:tcPr>
            <w:tcW w:w="1132" w:type="dxa"/>
          </w:tcPr>
          <w:p w:rsidR="00320F13" w:rsidRPr="006C3273" w:rsidRDefault="00320F13" w:rsidP="0086731B">
            <w:r w:rsidRPr="006C3273">
              <w:t>6</w:t>
            </w:r>
          </w:p>
        </w:tc>
        <w:tc>
          <w:tcPr>
            <w:tcW w:w="647" w:type="dxa"/>
          </w:tcPr>
          <w:p w:rsidR="00320F13" w:rsidRPr="006C3273" w:rsidRDefault="00320F13" w:rsidP="0086731B">
            <w:r w:rsidRPr="006C3273">
              <w:t>7</w:t>
            </w:r>
          </w:p>
        </w:tc>
        <w:tc>
          <w:tcPr>
            <w:tcW w:w="891" w:type="dxa"/>
            <w:gridSpan w:val="3"/>
          </w:tcPr>
          <w:p w:rsidR="00320F13" w:rsidRPr="006C3273" w:rsidRDefault="00320F13" w:rsidP="0086731B">
            <w:r w:rsidRPr="006C3273">
              <w:t>8</w:t>
            </w:r>
          </w:p>
        </w:tc>
        <w:tc>
          <w:tcPr>
            <w:tcW w:w="860" w:type="dxa"/>
            <w:gridSpan w:val="3"/>
          </w:tcPr>
          <w:p w:rsidR="00320F13" w:rsidRPr="006C3273" w:rsidRDefault="00320F13" w:rsidP="0086731B">
            <w:r w:rsidRPr="006C3273">
              <w:t>9</w:t>
            </w:r>
          </w:p>
        </w:tc>
        <w:tc>
          <w:tcPr>
            <w:tcW w:w="1272" w:type="dxa"/>
            <w:gridSpan w:val="5"/>
          </w:tcPr>
          <w:p w:rsidR="00320F13" w:rsidRPr="006C3273" w:rsidRDefault="00320F13" w:rsidP="0086731B">
            <w:r w:rsidRPr="006C3273">
              <w:t>10</w:t>
            </w:r>
          </w:p>
        </w:tc>
        <w:tc>
          <w:tcPr>
            <w:tcW w:w="708" w:type="dxa"/>
            <w:gridSpan w:val="3"/>
          </w:tcPr>
          <w:p w:rsidR="00320F13" w:rsidRPr="006C3273" w:rsidRDefault="00320F13" w:rsidP="0086731B">
            <w:r>
              <w:t>11</w:t>
            </w:r>
          </w:p>
        </w:tc>
        <w:tc>
          <w:tcPr>
            <w:tcW w:w="849" w:type="dxa"/>
            <w:gridSpan w:val="4"/>
          </w:tcPr>
          <w:p w:rsidR="00320F13" w:rsidRPr="006C3273" w:rsidRDefault="00320F13" w:rsidP="0086731B">
            <w:r>
              <w:t>12</w:t>
            </w:r>
          </w:p>
          <w:p w:rsidR="00320F13" w:rsidRPr="006C3273" w:rsidRDefault="00320F13" w:rsidP="0086731B"/>
        </w:tc>
        <w:tc>
          <w:tcPr>
            <w:tcW w:w="994" w:type="dxa"/>
            <w:gridSpan w:val="5"/>
          </w:tcPr>
          <w:p w:rsidR="00320F13" w:rsidRPr="006C3273" w:rsidRDefault="00320F13" w:rsidP="0086731B">
            <w:r w:rsidRPr="006C3273">
              <w:t>1</w:t>
            </w:r>
            <w:r>
              <w:t>3</w:t>
            </w:r>
          </w:p>
        </w:tc>
        <w:tc>
          <w:tcPr>
            <w:tcW w:w="884" w:type="dxa"/>
            <w:gridSpan w:val="3"/>
          </w:tcPr>
          <w:p w:rsidR="00320F13" w:rsidRPr="006C3273" w:rsidRDefault="00320F13" w:rsidP="0086731B">
            <w:r w:rsidRPr="006C3273">
              <w:t>1</w:t>
            </w:r>
            <w:r>
              <w:t>4</w:t>
            </w:r>
          </w:p>
        </w:tc>
        <w:tc>
          <w:tcPr>
            <w:tcW w:w="853" w:type="dxa"/>
            <w:gridSpan w:val="5"/>
          </w:tcPr>
          <w:p w:rsidR="00320F13" w:rsidRPr="006C3273" w:rsidRDefault="00320F13" w:rsidP="0086731B">
            <w:r w:rsidRPr="006C3273">
              <w:t>1</w:t>
            </w:r>
            <w:r>
              <w:t>5</w:t>
            </w:r>
          </w:p>
        </w:tc>
        <w:tc>
          <w:tcPr>
            <w:tcW w:w="850" w:type="dxa"/>
            <w:gridSpan w:val="5"/>
          </w:tcPr>
          <w:p w:rsidR="00320F13" w:rsidRPr="006C3273" w:rsidRDefault="00320F13" w:rsidP="0086731B">
            <w:r w:rsidRPr="006C3273">
              <w:t>1</w:t>
            </w:r>
            <w:r>
              <w:t>6</w:t>
            </w:r>
          </w:p>
        </w:tc>
        <w:tc>
          <w:tcPr>
            <w:tcW w:w="849" w:type="dxa"/>
            <w:gridSpan w:val="4"/>
          </w:tcPr>
          <w:p w:rsidR="00320F13" w:rsidRPr="009A67DA" w:rsidRDefault="00320F13" w:rsidP="0086731B">
            <w:r w:rsidRPr="009A67DA">
              <w:t>1</w:t>
            </w:r>
            <w:r>
              <w:t>7</w:t>
            </w:r>
          </w:p>
        </w:tc>
        <w:tc>
          <w:tcPr>
            <w:tcW w:w="882" w:type="dxa"/>
            <w:gridSpan w:val="5"/>
          </w:tcPr>
          <w:p w:rsidR="00320F13" w:rsidRPr="009A67DA" w:rsidRDefault="00320F13" w:rsidP="0086731B">
            <w:r w:rsidRPr="009A67DA">
              <w:t>1</w:t>
            </w:r>
            <w:r>
              <w:t>8</w:t>
            </w:r>
          </w:p>
        </w:tc>
      </w:tr>
      <w:tr w:rsidR="00320F13" w:rsidTr="00B24E16">
        <w:trPr>
          <w:gridAfter w:val="4"/>
          <w:wAfter w:w="257" w:type="dxa"/>
        </w:trPr>
        <w:tc>
          <w:tcPr>
            <w:tcW w:w="16317" w:type="dxa"/>
            <w:gridSpan w:val="55"/>
          </w:tcPr>
          <w:p w:rsidR="00320F13" w:rsidRPr="00650ED3" w:rsidRDefault="00320F13" w:rsidP="0086731B">
            <w:r w:rsidRPr="00650ED3">
              <w:t>Государственная программа</w:t>
            </w:r>
          </w:p>
        </w:tc>
      </w:tr>
      <w:tr w:rsidR="00A61F91" w:rsidTr="00B24E16">
        <w:trPr>
          <w:gridAfter w:val="4"/>
          <w:wAfter w:w="257" w:type="dxa"/>
        </w:trPr>
        <w:tc>
          <w:tcPr>
            <w:tcW w:w="1809" w:type="dxa"/>
          </w:tcPr>
          <w:p w:rsidR="00320F13" w:rsidRPr="00805FC8" w:rsidRDefault="00320F13" w:rsidP="0086731B">
            <w:r w:rsidRPr="00805FC8">
              <w:t xml:space="preserve">Целевой </w:t>
            </w:r>
            <w:r w:rsidRPr="00805FC8">
              <w:lastRenderedPageBreak/>
              <w:t>показатель 1</w:t>
            </w:r>
          </w:p>
          <w:p w:rsidR="00320F13" w:rsidRPr="00805FC8" w:rsidRDefault="00320F13" w:rsidP="0086731B"/>
          <w:p w:rsidR="00320F13" w:rsidRPr="00805FC8" w:rsidRDefault="00320F13" w:rsidP="0086731B">
            <w:r w:rsidRPr="00805FC8">
              <w:t>Доля населения области, систематически занимающегося физической культурой               и спортом, в общей численности населения области в возрасте от 3 до 79 лет» (ежегодно)</w:t>
            </w:r>
          </w:p>
        </w:tc>
        <w:tc>
          <w:tcPr>
            <w:tcW w:w="712" w:type="dxa"/>
            <w:gridSpan w:val="2"/>
            <w:shd w:val="clear" w:color="auto" w:fill="auto"/>
          </w:tcPr>
          <w:p w:rsidR="00320F13" w:rsidRPr="00805FC8" w:rsidRDefault="00BA7D0A" w:rsidP="0086731B">
            <w:r w:rsidRPr="00805FC8">
              <w:lastRenderedPageBreak/>
              <w:t>39,3</w:t>
            </w:r>
          </w:p>
        </w:tc>
        <w:tc>
          <w:tcPr>
            <w:tcW w:w="650" w:type="dxa"/>
            <w:gridSpan w:val="2"/>
            <w:shd w:val="clear" w:color="auto" w:fill="auto"/>
          </w:tcPr>
          <w:p w:rsidR="00320F13" w:rsidRPr="00805FC8" w:rsidRDefault="00BA7D0A" w:rsidP="0086731B">
            <w:r w:rsidRPr="00805FC8">
              <w:t>39,3</w:t>
            </w:r>
          </w:p>
        </w:tc>
        <w:tc>
          <w:tcPr>
            <w:tcW w:w="908" w:type="dxa"/>
            <w:gridSpan w:val="2"/>
          </w:tcPr>
          <w:p w:rsidR="00320F13" w:rsidRPr="00805FC8" w:rsidRDefault="00320F13" w:rsidP="0086731B">
            <w:r w:rsidRPr="00805FC8">
              <w:t>1</w:t>
            </w:r>
          </w:p>
        </w:tc>
        <w:tc>
          <w:tcPr>
            <w:tcW w:w="567" w:type="dxa"/>
            <w:shd w:val="clear" w:color="auto" w:fill="auto"/>
          </w:tcPr>
          <w:p w:rsidR="00320F13" w:rsidRPr="001930AE"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Tr="00B24E16">
        <w:trPr>
          <w:gridAfter w:val="4"/>
          <w:wAfter w:w="257" w:type="dxa"/>
        </w:trPr>
        <w:tc>
          <w:tcPr>
            <w:tcW w:w="1809" w:type="dxa"/>
          </w:tcPr>
          <w:p w:rsidR="00A40430" w:rsidRPr="00805FC8" w:rsidRDefault="00A40430" w:rsidP="00A40430">
            <w:r>
              <w:lastRenderedPageBreak/>
              <w:t>Целевой показатель 2. Доля спортсменов-разрядников в общем количестве лиц, занимающихся в системе школ олимпийского резерва и училищ олимпийского резерва</w:t>
            </w:r>
          </w:p>
        </w:tc>
        <w:tc>
          <w:tcPr>
            <w:tcW w:w="712" w:type="dxa"/>
            <w:gridSpan w:val="2"/>
            <w:shd w:val="clear" w:color="auto" w:fill="auto"/>
          </w:tcPr>
          <w:p w:rsidR="00A40430" w:rsidRPr="00805FC8" w:rsidRDefault="00A40430" w:rsidP="0086731B">
            <w:r>
              <w:t>62,3</w:t>
            </w:r>
          </w:p>
        </w:tc>
        <w:tc>
          <w:tcPr>
            <w:tcW w:w="650" w:type="dxa"/>
            <w:gridSpan w:val="2"/>
            <w:shd w:val="clear" w:color="auto" w:fill="auto"/>
          </w:tcPr>
          <w:p w:rsidR="00A40430" w:rsidRPr="00805FC8" w:rsidRDefault="00A40430" w:rsidP="0086731B">
            <w:r>
              <w:t>76,3</w:t>
            </w:r>
          </w:p>
        </w:tc>
        <w:tc>
          <w:tcPr>
            <w:tcW w:w="908" w:type="dxa"/>
            <w:gridSpan w:val="2"/>
          </w:tcPr>
          <w:p w:rsidR="00A40430" w:rsidRPr="00805FC8" w:rsidRDefault="00A40430" w:rsidP="0086731B">
            <w:r>
              <w:t>1</w:t>
            </w:r>
          </w:p>
        </w:tc>
        <w:tc>
          <w:tcPr>
            <w:tcW w:w="567" w:type="dxa"/>
            <w:shd w:val="clear" w:color="auto" w:fill="auto"/>
          </w:tcPr>
          <w:p w:rsidR="00A40430" w:rsidRPr="001930AE" w:rsidRDefault="00A40430" w:rsidP="0086731B"/>
        </w:tc>
        <w:tc>
          <w:tcPr>
            <w:tcW w:w="1132" w:type="dxa"/>
          </w:tcPr>
          <w:p w:rsidR="00A40430" w:rsidRPr="00B3651A" w:rsidRDefault="00A40430" w:rsidP="0086731B"/>
        </w:tc>
        <w:tc>
          <w:tcPr>
            <w:tcW w:w="647" w:type="dxa"/>
          </w:tcPr>
          <w:p w:rsidR="00A40430" w:rsidRPr="00B3651A" w:rsidRDefault="00A40430" w:rsidP="0086731B"/>
        </w:tc>
        <w:tc>
          <w:tcPr>
            <w:tcW w:w="853" w:type="dxa"/>
            <w:gridSpan w:val="2"/>
          </w:tcPr>
          <w:p w:rsidR="00A40430" w:rsidRDefault="00A40430" w:rsidP="0086731B"/>
        </w:tc>
        <w:tc>
          <w:tcPr>
            <w:tcW w:w="1004" w:type="dxa"/>
            <w:gridSpan w:val="5"/>
          </w:tcPr>
          <w:p w:rsidR="00A40430" w:rsidRDefault="00A40430" w:rsidP="0086731B"/>
        </w:tc>
        <w:tc>
          <w:tcPr>
            <w:tcW w:w="1166" w:type="dxa"/>
            <w:gridSpan w:val="4"/>
          </w:tcPr>
          <w:p w:rsidR="00A40430" w:rsidRDefault="00A40430" w:rsidP="0086731B"/>
        </w:tc>
        <w:tc>
          <w:tcPr>
            <w:tcW w:w="708" w:type="dxa"/>
            <w:gridSpan w:val="3"/>
          </w:tcPr>
          <w:p w:rsidR="00A40430" w:rsidRDefault="00A40430" w:rsidP="0086731B"/>
        </w:tc>
        <w:tc>
          <w:tcPr>
            <w:tcW w:w="849" w:type="dxa"/>
            <w:gridSpan w:val="4"/>
          </w:tcPr>
          <w:p w:rsidR="00A40430" w:rsidRDefault="00A40430" w:rsidP="0086731B"/>
        </w:tc>
        <w:tc>
          <w:tcPr>
            <w:tcW w:w="994" w:type="dxa"/>
            <w:gridSpan w:val="5"/>
          </w:tcPr>
          <w:p w:rsidR="00A40430" w:rsidRDefault="00A40430" w:rsidP="0086731B"/>
        </w:tc>
        <w:tc>
          <w:tcPr>
            <w:tcW w:w="884" w:type="dxa"/>
            <w:gridSpan w:val="3"/>
          </w:tcPr>
          <w:p w:rsidR="00A40430" w:rsidRDefault="00A40430" w:rsidP="0086731B"/>
        </w:tc>
        <w:tc>
          <w:tcPr>
            <w:tcW w:w="853" w:type="dxa"/>
            <w:gridSpan w:val="5"/>
          </w:tcPr>
          <w:p w:rsidR="00A40430" w:rsidRDefault="00A40430" w:rsidP="0086731B"/>
        </w:tc>
        <w:tc>
          <w:tcPr>
            <w:tcW w:w="850" w:type="dxa"/>
            <w:gridSpan w:val="5"/>
          </w:tcPr>
          <w:p w:rsidR="00A40430" w:rsidRDefault="00A40430" w:rsidP="0086731B"/>
        </w:tc>
        <w:tc>
          <w:tcPr>
            <w:tcW w:w="849" w:type="dxa"/>
            <w:gridSpan w:val="4"/>
          </w:tcPr>
          <w:p w:rsidR="00A40430" w:rsidRDefault="00A40430" w:rsidP="0086731B"/>
        </w:tc>
        <w:tc>
          <w:tcPr>
            <w:tcW w:w="882" w:type="dxa"/>
            <w:gridSpan w:val="5"/>
          </w:tcPr>
          <w:p w:rsidR="00A40430" w:rsidRDefault="00A40430" w:rsidP="0086731B"/>
        </w:tc>
      </w:tr>
      <w:tr w:rsidR="00A61F91" w:rsidTr="00B24E16">
        <w:trPr>
          <w:gridAfter w:val="4"/>
          <w:wAfter w:w="257" w:type="dxa"/>
        </w:trPr>
        <w:tc>
          <w:tcPr>
            <w:tcW w:w="1809" w:type="dxa"/>
          </w:tcPr>
          <w:p w:rsidR="00320F13" w:rsidRPr="00EA397A" w:rsidRDefault="00320F13" w:rsidP="00A40430">
            <w:r w:rsidRPr="00EA397A">
              <w:t>Целевой показатель 3</w:t>
            </w:r>
            <w:r w:rsidR="00A40430">
              <w:t>. Доля граждан, занимающихся в спортивных организациях, в общей численности детей и молодежи в возрасте 6 - 15 лет</w:t>
            </w:r>
          </w:p>
        </w:tc>
        <w:tc>
          <w:tcPr>
            <w:tcW w:w="712" w:type="dxa"/>
            <w:gridSpan w:val="2"/>
            <w:shd w:val="clear" w:color="auto" w:fill="auto"/>
          </w:tcPr>
          <w:p w:rsidR="00320F13" w:rsidRPr="009C74A2" w:rsidRDefault="00320F13" w:rsidP="007C069B">
            <w:r>
              <w:t>29</w:t>
            </w:r>
            <w:r w:rsidR="007C069B">
              <w:t>,5</w:t>
            </w:r>
          </w:p>
        </w:tc>
        <w:tc>
          <w:tcPr>
            <w:tcW w:w="650" w:type="dxa"/>
            <w:gridSpan w:val="2"/>
            <w:shd w:val="clear" w:color="auto" w:fill="auto"/>
          </w:tcPr>
          <w:p w:rsidR="00320F13" w:rsidRPr="009C74A2" w:rsidRDefault="00320F13" w:rsidP="007C069B">
            <w:r>
              <w:t>29</w:t>
            </w:r>
            <w:r w:rsidR="007C069B">
              <w:t>,5</w:t>
            </w:r>
          </w:p>
        </w:tc>
        <w:tc>
          <w:tcPr>
            <w:tcW w:w="908" w:type="dxa"/>
            <w:gridSpan w:val="2"/>
            <w:shd w:val="clear" w:color="auto" w:fill="auto"/>
          </w:tcPr>
          <w:p w:rsidR="00320F13" w:rsidRPr="00E467C3" w:rsidRDefault="00320F13" w:rsidP="0086731B">
            <w:r>
              <w:t>1</w:t>
            </w:r>
          </w:p>
        </w:tc>
        <w:tc>
          <w:tcPr>
            <w:tcW w:w="567" w:type="dxa"/>
            <w:shd w:val="clear" w:color="auto" w:fill="auto"/>
          </w:tcPr>
          <w:p w:rsidR="00320F13" w:rsidRPr="00274438"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856148" w:rsidTr="00B24E16">
        <w:trPr>
          <w:gridAfter w:val="4"/>
          <w:wAfter w:w="257" w:type="dxa"/>
        </w:trPr>
        <w:tc>
          <w:tcPr>
            <w:tcW w:w="1809" w:type="dxa"/>
          </w:tcPr>
          <w:p w:rsidR="00856148" w:rsidRPr="00EA397A" w:rsidRDefault="00856148" w:rsidP="00856148">
            <w:pPr>
              <w:autoSpaceDE w:val="0"/>
              <w:autoSpaceDN w:val="0"/>
              <w:adjustRightInd w:val="0"/>
            </w:pPr>
            <w:r w:rsidRPr="00CB6B03">
              <w:lastRenderedPageBreak/>
              <w:t xml:space="preserve">Целевой показатель 4. </w:t>
            </w:r>
            <w:r w:rsidRPr="00CB6B03">
              <w:rPr>
                <w:rFonts w:eastAsiaTheme="minorHAnsi"/>
              </w:rP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712" w:type="dxa"/>
            <w:gridSpan w:val="2"/>
            <w:shd w:val="clear" w:color="auto" w:fill="auto"/>
          </w:tcPr>
          <w:p w:rsidR="00856148" w:rsidRDefault="00856148" w:rsidP="007C069B">
            <w:r>
              <w:t>23,5</w:t>
            </w:r>
          </w:p>
        </w:tc>
        <w:tc>
          <w:tcPr>
            <w:tcW w:w="650" w:type="dxa"/>
            <w:gridSpan w:val="2"/>
            <w:shd w:val="clear" w:color="auto" w:fill="auto"/>
          </w:tcPr>
          <w:p w:rsidR="00856148" w:rsidRDefault="00856148" w:rsidP="007C069B">
            <w:r>
              <w:t>23,5</w:t>
            </w:r>
          </w:p>
        </w:tc>
        <w:tc>
          <w:tcPr>
            <w:tcW w:w="908" w:type="dxa"/>
            <w:gridSpan w:val="2"/>
            <w:shd w:val="clear" w:color="auto" w:fill="auto"/>
          </w:tcPr>
          <w:p w:rsidR="00856148" w:rsidRDefault="00856148" w:rsidP="0086731B">
            <w:r>
              <w:t>1</w:t>
            </w:r>
          </w:p>
        </w:tc>
        <w:tc>
          <w:tcPr>
            <w:tcW w:w="567" w:type="dxa"/>
            <w:shd w:val="clear" w:color="auto" w:fill="auto"/>
          </w:tcPr>
          <w:p w:rsidR="00856148" w:rsidRPr="00274438" w:rsidRDefault="00856148" w:rsidP="0086731B"/>
        </w:tc>
        <w:tc>
          <w:tcPr>
            <w:tcW w:w="1132" w:type="dxa"/>
          </w:tcPr>
          <w:p w:rsidR="00856148" w:rsidRPr="00B3651A" w:rsidRDefault="00856148" w:rsidP="0086731B"/>
        </w:tc>
        <w:tc>
          <w:tcPr>
            <w:tcW w:w="647" w:type="dxa"/>
          </w:tcPr>
          <w:p w:rsidR="00856148" w:rsidRPr="00B3651A" w:rsidRDefault="00856148" w:rsidP="0086731B"/>
        </w:tc>
        <w:tc>
          <w:tcPr>
            <w:tcW w:w="853" w:type="dxa"/>
            <w:gridSpan w:val="2"/>
          </w:tcPr>
          <w:p w:rsidR="00856148" w:rsidRDefault="00856148" w:rsidP="0086731B"/>
        </w:tc>
        <w:tc>
          <w:tcPr>
            <w:tcW w:w="1004" w:type="dxa"/>
            <w:gridSpan w:val="5"/>
          </w:tcPr>
          <w:p w:rsidR="00856148" w:rsidRDefault="00856148" w:rsidP="0086731B"/>
        </w:tc>
        <w:tc>
          <w:tcPr>
            <w:tcW w:w="1166" w:type="dxa"/>
            <w:gridSpan w:val="4"/>
          </w:tcPr>
          <w:p w:rsidR="00856148" w:rsidRDefault="00856148" w:rsidP="0086731B"/>
        </w:tc>
        <w:tc>
          <w:tcPr>
            <w:tcW w:w="708" w:type="dxa"/>
            <w:gridSpan w:val="3"/>
          </w:tcPr>
          <w:p w:rsidR="00856148" w:rsidRDefault="00856148" w:rsidP="0086731B"/>
        </w:tc>
        <w:tc>
          <w:tcPr>
            <w:tcW w:w="849" w:type="dxa"/>
            <w:gridSpan w:val="4"/>
          </w:tcPr>
          <w:p w:rsidR="00856148" w:rsidRDefault="00856148" w:rsidP="0086731B"/>
        </w:tc>
        <w:tc>
          <w:tcPr>
            <w:tcW w:w="994" w:type="dxa"/>
            <w:gridSpan w:val="5"/>
          </w:tcPr>
          <w:p w:rsidR="00856148" w:rsidRDefault="00856148" w:rsidP="0086731B"/>
        </w:tc>
        <w:tc>
          <w:tcPr>
            <w:tcW w:w="884" w:type="dxa"/>
            <w:gridSpan w:val="3"/>
          </w:tcPr>
          <w:p w:rsidR="00856148" w:rsidRDefault="00856148" w:rsidP="0086731B"/>
        </w:tc>
        <w:tc>
          <w:tcPr>
            <w:tcW w:w="853" w:type="dxa"/>
            <w:gridSpan w:val="5"/>
          </w:tcPr>
          <w:p w:rsidR="00856148" w:rsidRDefault="00856148" w:rsidP="0086731B"/>
        </w:tc>
        <w:tc>
          <w:tcPr>
            <w:tcW w:w="850" w:type="dxa"/>
            <w:gridSpan w:val="5"/>
          </w:tcPr>
          <w:p w:rsidR="00856148" w:rsidRDefault="00856148" w:rsidP="0086731B"/>
        </w:tc>
        <w:tc>
          <w:tcPr>
            <w:tcW w:w="849" w:type="dxa"/>
            <w:gridSpan w:val="4"/>
          </w:tcPr>
          <w:p w:rsidR="00856148" w:rsidRDefault="00856148" w:rsidP="0086731B"/>
        </w:tc>
        <w:tc>
          <w:tcPr>
            <w:tcW w:w="882" w:type="dxa"/>
            <w:gridSpan w:val="5"/>
          </w:tcPr>
          <w:p w:rsidR="00856148" w:rsidRDefault="00856148" w:rsidP="0086731B"/>
        </w:tc>
      </w:tr>
      <w:tr w:rsidR="00E948C0" w:rsidTr="00B24E16">
        <w:trPr>
          <w:gridAfter w:val="4"/>
          <w:wAfter w:w="257" w:type="dxa"/>
        </w:trPr>
        <w:tc>
          <w:tcPr>
            <w:tcW w:w="1809" w:type="dxa"/>
          </w:tcPr>
          <w:p w:rsidR="00E948C0" w:rsidRPr="00CB6B03" w:rsidRDefault="00E948C0" w:rsidP="00856148">
            <w:pPr>
              <w:autoSpaceDE w:val="0"/>
              <w:autoSpaceDN w:val="0"/>
              <w:adjustRightInd w:val="0"/>
            </w:pPr>
          </w:p>
        </w:tc>
        <w:tc>
          <w:tcPr>
            <w:tcW w:w="712" w:type="dxa"/>
            <w:gridSpan w:val="2"/>
            <w:shd w:val="clear" w:color="auto" w:fill="auto"/>
          </w:tcPr>
          <w:p w:rsidR="00E948C0" w:rsidRDefault="00E948C0" w:rsidP="007C069B"/>
        </w:tc>
        <w:tc>
          <w:tcPr>
            <w:tcW w:w="650" w:type="dxa"/>
            <w:gridSpan w:val="2"/>
            <w:shd w:val="clear" w:color="auto" w:fill="auto"/>
          </w:tcPr>
          <w:p w:rsidR="00E948C0" w:rsidRDefault="00E948C0" w:rsidP="007C069B"/>
        </w:tc>
        <w:tc>
          <w:tcPr>
            <w:tcW w:w="908" w:type="dxa"/>
            <w:gridSpan w:val="2"/>
            <w:shd w:val="clear" w:color="auto" w:fill="auto"/>
          </w:tcPr>
          <w:p w:rsidR="00E948C0" w:rsidRDefault="00E948C0" w:rsidP="0086731B"/>
        </w:tc>
        <w:tc>
          <w:tcPr>
            <w:tcW w:w="567" w:type="dxa"/>
            <w:shd w:val="clear" w:color="auto" w:fill="auto"/>
          </w:tcPr>
          <w:p w:rsidR="00E948C0" w:rsidRPr="00274438" w:rsidRDefault="00E948C0" w:rsidP="0086731B"/>
        </w:tc>
        <w:tc>
          <w:tcPr>
            <w:tcW w:w="1132" w:type="dxa"/>
          </w:tcPr>
          <w:p w:rsidR="00E948C0" w:rsidRPr="00B3651A" w:rsidRDefault="00E948C0" w:rsidP="0086731B"/>
        </w:tc>
        <w:tc>
          <w:tcPr>
            <w:tcW w:w="647" w:type="dxa"/>
          </w:tcPr>
          <w:p w:rsidR="00E948C0" w:rsidRPr="00B3651A" w:rsidRDefault="00E948C0" w:rsidP="0086731B"/>
        </w:tc>
        <w:tc>
          <w:tcPr>
            <w:tcW w:w="853" w:type="dxa"/>
            <w:gridSpan w:val="2"/>
          </w:tcPr>
          <w:p w:rsidR="00E948C0" w:rsidRDefault="00E948C0" w:rsidP="0086731B"/>
        </w:tc>
        <w:tc>
          <w:tcPr>
            <w:tcW w:w="1004" w:type="dxa"/>
            <w:gridSpan w:val="5"/>
          </w:tcPr>
          <w:p w:rsidR="00E948C0" w:rsidRDefault="00E948C0" w:rsidP="0086731B"/>
        </w:tc>
        <w:tc>
          <w:tcPr>
            <w:tcW w:w="1166" w:type="dxa"/>
            <w:gridSpan w:val="4"/>
          </w:tcPr>
          <w:p w:rsidR="00E948C0" w:rsidRDefault="00E948C0" w:rsidP="0086731B"/>
        </w:tc>
        <w:tc>
          <w:tcPr>
            <w:tcW w:w="708" w:type="dxa"/>
            <w:gridSpan w:val="3"/>
          </w:tcPr>
          <w:p w:rsidR="00E948C0" w:rsidRDefault="00E948C0" w:rsidP="0086731B"/>
        </w:tc>
        <w:tc>
          <w:tcPr>
            <w:tcW w:w="849" w:type="dxa"/>
            <w:gridSpan w:val="4"/>
          </w:tcPr>
          <w:p w:rsidR="00E948C0" w:rsidRDefault="00E948C0" w:rsidP="0086731B"/>
        </w:tc>
        <w:tc>
          <w:tcPr>
            <w:tcW w:w="994" w:type="dxa"/>
            <w:gridSpan w:val="5"/>
          </w:tcPr>
          <w:p w:rsidR="00E948C0" w:rsidRDefault="00E948C0" w:rsidP="0086731B"/>
        </w:tc>
        <w:tc>
          <w:tcPr>
            <w:tcW w:w="884" w:type="dxa"/>
            <w:gridSpan w:val="3"/>
          </w:tcPr>
          <w:p w:rsidR="00E948C0" w:rsidRDefault="00E948C0" w:rsidP="0086731B"/>
        </w:tc>
        <w:tc>
          <w:tcPr>
            <w:tcW w:w="853" w:type="dxa"/>
            <w:gridSpan w:val="5"/>
          </w:tcPr>
          <w:p w:rsidR="00E948C0" w:rsidRDefault="00E948C0" w:rsidP="0086731B"/>
        </w:tc>
        <w:tc>
          <w:tcPr>
            <w:tcW w:w="850" w:type="dxa"/>
            <w:gridSpan w:val="5"/>
          </w:tcPr>
          <w:p w:rsidR="00E948C0" w:rsidRDefault="00E948C0" w:rsidP="0086731B"/>
        </w:tc>
        <w:tc>
          <w:tcPr>
            <w:tcW w:w="849" w:type="dxa"/>
            <w:gridSpan w:val="4"/>
          </w:tcPr>
          <w:p w:rsidR="00E948C0" w:rsidRDefault="00E948C0" w:rsidP="0086731B"/>
        </w:tc>
        <w:tc>
          <w:tcPr>
            <w:tcW w:w="882" w:type="dxa"/>
            <w:gridSpan w:val="5"/>
          </w:tcPr>
          <w:p w:rsidR="00E948C0" w:rsidRDefault="00E948C0" w:rsidP="0086731B"/>
        </w:tc>
      </w:tr>
      <w:tr w:rsidR="00A61F91" w:rsidTr="00B24E16">
        <w:trPr>
          <w:gridAfter w:val="4"/>
          <w:wAfter w:w="257" w:type="dxa"/>
        </w:trPr>
        <w:tc>
          <w:tcPr>
            <w:tcW w:w="1809" w:type="dxa"/>
          </w:tcPr>
          <w:p w:rsidR="00320F13" w:rsidRPr="001930AE" w:rsidRDefault="004307FE" w:rsidP="0086731B">
            <w:r>
              <w:t>Целевой показатель 6</w:t>
            </w:r>
          </w:p>
          <w:p w:rsidR="00320F13" w:rsidRPr="001930AE" w:rsidRDefault="00320F13" w:rsidP="0086731B">
            <w:pPr>
              <w:rPr>
                <w:color w:val="000000" w:themeColor="text1"/>
              </w:rPr>
            </w:pPr>
            <w:r w:rsidRPr="001930AE">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712" w:type="dxa"/>
            <w:gridSpan w:val="2"/>
            <w:shd w:val="clear" w:color="auto" w:fill="auto"/>
          </w:tcPr>
          <w:p w:rsidR="00320F13" w:rsidRPr="001930AE" w:rsidRDefault="006C3607" w:rsidP="0086731B">
            <w:r>
              <w:t>68</w:t>
            </w:r>
            <w:r w:rsidR="00320F13" w:rsidRPr="001930AE">
              <w:t>,</w:t>
            </w:r>
            <w:r>
              <w:t>0</w:t>
            </w:r>
          </w:p>
        </w:tc>
        <w:tc>
          <w:tcPr>
            <w:tcW w:w="650" w:type="dxa"/>
            <w:gridSpan w:val="2"/>
            <w:shd w:val="clear" w:color="auto" w:fill="auto"/>
          </w:tcPr>
          <w:p w:rsidR="00320F13" w:rsidRPr="001930AE" w:rsidRDefault="006C3607" w:rsidP="006C3607">
            <w:r>
              <w:t>68</w:t>
            </w:r>
            <w:r w:rsidR="00320F13" w:rsidRPr="001930AE">
              <w:t>,</w:t>
            </w:r>
            <w:r>
              <w:t>0</w:t>
            </w:r>
          </w:p>
        </w:tc>
        <w:tc>
          <w:tcPr>
            <w:tcW w:w="908" w:type="dxa"/>
            <w:gridSpan w:val="2"/>
            <w:shd w:val="clear" w:color="auto" w:fill="auto"/>
          </w:tcPr>
          <w:p w:rsidR="00320F13" w:rsidRPr="001930AE" w:rsidRDefault="00320F13" w:rsidP="0086731B">
            <w:r>
              <w:t>1</w:t>
            </w:r>
          </w:p>
        </w:tc>
        <w:tc>
          <w:tcPr>
            <w:tcW w:w="567" w:type="dxa"/>
            <w:shd w:val="clear" w:color="auto" w:fill="auto"/>
          </w:tcPr>
          <w:p w:rsidR="00320F13" w:rsidRPr="001930AE"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Tr="00B24E16">
        <w:trPr>
          <w:gridAfter w:val="4"/>
          <w:wAfter w:w="257" w:type="dxa"/>
        </w:trPr>
        <w:tc>
          <w:tcPr>
            <w:tcW w:w="1809" w:type="dxa"/>
          </w:tcPr>
          <w:p w:rsidR="00320F13" w:rsidRDefault="00E948C0" w:rsidP="0086731B">
            <w:r>
              <w:t>Целевой показатель 7</w:t>
            </w:r>
          </w:p>
          <w:p w:rsidR="005800E4" w:rsidRPr="001930AE" w:rsidRDefault="005800E4" w:rsidP="0086731B">
            <w:r>
              <w:t xml:space="preserve">Численность лиц, размещенных в коллективных средствах размещения по отношению к </w:t>
            </w:r>
            <w:r>
              <w:lastRenderedPageBreak/>
              <w:t>2012 году</w:t>
            </w:r>
          </w:p>
          <w:p w:rsidR="00320F13" w:rsidRPr="001930AE" w:rsidRDefault="00320F13" w:rsidP="0086731B"/>
        </w:tc>
        <w:tc>
          <w:tcPr>
            <w:tcW w:w="712" w:type="dxa"/>
            <w:gridSpan w:val="2"/>
            <w:shd w:val="clear" w:color="auto" w:fill="auto"/>
          </w:tcPr>
          <w:p w:rsidR="00320F13" w:rsidRPr="001930AE" w:rsidRDefault="005800E4" w:rsidP="0086731B">
            <w:r>
              <w:lastRenderedPageBreak/>
              <w:t>128,8</w:t>
            </w:r>
          </w:p>
        </w:tc>
        <w:tc>
          <w:tcPr>
            <w:tcW w:w="650" w:type="dxa"/>
            <w:gridSpan w:val="2"/>
            <w:shd w:val="clear" w:color="auto" w:fill="auto"/>
          </w:tcPr>
          <w:p w:rsidR="00320F13" w:rsidRPr="001930AE" w:rsidRDefault="00CA2F22" w:rsidP="0086731B">
            <w:r>
              <w:t>128,8</w:t>
            </w:r>
            <w:r w:rsidR="00BA07CB">
              <w:t>*</w:t>
            </w:r>
          </w:p>
        </w:tc>
        <w:tc>
          <w:tcPr>
            <w:tcW w:w="908" w:type="dxa"/>
            <w:gridSpan w:val="2"/>
            <w:shd w:val="clear" w:color="auto" w:fill="auto"/>
          </w:tcPr>
          <w:p w:rsidR="00320F13" w:rsidRPr="001930AE" w:rsidRDefault="00320F13" w:rsidP="0086731B">
            <w:r>
              <w:t>1</w:t>
            </w:r>
          </w:p>
        </w:tc>
        <w:tc>
          <w:tcPr>
            <w:tcW w:w="567" w:type="dxa"/>
            <w:shd w:val="clear" w:color="auto" w:fill="auto"/>
          </w:tcPr>
          <w:p w:rsidR="00320F13" w:rsidRPr="001930AE"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E948C0" w:rsidTr="00B24E16">
        <w:trPr>
          <w:gridAfter w:val="4"/>
          <w:wAfter w:w="257" w:type="dxa"/>
        </w:trPr>
        <w:tc>
          <w:tcPr>
            <w:tcW w:w="1809" w:type="dxa"/>
          </w:tcPr>
          <w:p w:rsidR="00E948C0" w:rsidRDefault="00E948C0" w:rsidP="00E948C0">
            <w:r>
              <w:lastRenderedPageBreak/>
              <w:t>Целевой показатель 8</w:t>
            </w:r>
          </w:p>
          <w:p w:rsidR="00E948C0" w:rsidRDefault="00E948C0" w:rsidP="00E948C0">
            <w:r w:rsidRPr="001930AE">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p w:rsidR="00E948C0" w:rsidRDefault="00E948C0" w:rsidP="0086731B"/>
        </w:tc>
        <w:tc>
          <w:tcPr>
            <w:tcW w:w="712" w:type="dxa"/>
            <w:gridSpan w:val="2"/>
            <w:shd w:val="clear" w:color="auto" w:fill="auto"/>
          </w:tcPr>
          <w:p w:rsidR="00E948C0" w:rsidRDefault="00E948C0" w:rsidP="0086731B">
            <w:r>
              <w:t>68,0</w:t>
            </w:r>
          </w:p>
        </w:tc>
        <w:tc>
          <w:tcPr>
            <w:tcW w:w="650" w:type="dxa"/>
            <w:gridSpan w:val="2"/>
            <w:shd w:val="clear" w:color="auto" w:fill="auto"/>
          </w:tcPr>
          <w:p w:rsidR="00E948C0" w:rsidRDefault="00E948C0" w:rsidP="0086731B">
            <w:r>
              <w:t>68,0</w:t>
            </w:r>
          </w:p>
        </w:tc>
        <w:tc>
          <w:tcPr>
            <w:tcW w:w="908" w:type="dxa"/>
            <w:gridSpan w:val="2"/>
            <w:shd w:val="clear" w:color="auto" w:fill="auto"/>
          </w:tcPr>
          <w:p w:rsidR="00E948C0" w:rsidRDefault="00E948C0" w:rsidP="0086731B">
            <w:r>
              <w:t>1</w:t>
            </w:r>
          </w:p>
        </w:tc>
        <w:tc>
          <w:tcPr>
            <w:tcW w:w="567" w:type="dxa"/>
            <w:shd w:val="clear" w:color="auto" w:fill="auto"/>
          </w:tcPr>
          <w:p w:rsidR="00E948C0" w:rsidRPr="001930AE" w:rsidRDefault="00E948C0" w:rsidP="0086731B"/>
        </w:tc>
        <w:tc>
          <w:tcPr>
            <w:tcW w:w="1132" w:type="dxa"/>
          </w:tcPr>
          <w:p w:rsidR="00E948C0" w:rsidRPr="00B3651A" w:rsidRDefault="00E948C0" w:rsidP="0086731B"/>
        </w:tc>
        <w:tc>
          <w:tcPr>
            <w:tcW w:w="647" w:type="dxa"/>
          </w:tcPr>
          <w:p w:rsidR="00E948C0" w:rsidRPr="00B3651A" w:rsidRDefault="00E948C0" w:rsidP="0086731B"/>
        </w:tc>
        <w:tc>
          <w:tcPr>
            <w:tcW w:w="853" w:type="dxa"/>
            <w:gridSpan w:val="2"/>
          </w:tcPr>
          <w:p w:rsidR="00E948C0" w:rsidRDefault="00E948C0" w:rsidP="0086731B"/>
        </w:tc>
        <w:tc>
          <w:tcPr>
            <w:tcW w:w="1004" w:type="dxa"/>
            <w:gridSpan w:val="5"/>
          </w:tcPr>
          <w:p w:rsidR="00E948C0" w:rsidRDefault="00E948C0" w:rsidP="0086731B"/>
        </w:tc>
        <w:tc>
          <w:tcPr>
            <w:tcW w:w="1166" w:type="dxa"/>
            <w:gridSpan w:val="4"/>
          </w:tcPr>
          <w:p w:rsidR="00E948C0" w:rsidRDefault="00E948C0" w:rsidP="0086731B"/>
        </w:tc>
        <w:tc>
          <w:tcPr>
            <w:tcW w:w="708" w:type="dxa"/>
            <w:gridSpan w:val="3"/>
          </w:tcPr>
          <w:p w:rsidR="00E948C0" w:rsidRDefault="00E948C0" w:rsidP="0086731B"/>
        </w:tc>
        <w:tc>
          <w:tcPr>
            <w:tcW w:w="849" w:type="dxa"/>
            <w:gridSpan w:val="4"/>
          </w:tcPr>
          <w:p w:rsidR="00E948C0" w:rsidRDefault="00E948C0" w:rsidP="0086731B"/>
        </w:tc>
        <w:tc>
          <w:tcPr>
            <w:tcW w:w="994" w:type="dxa"/>
            <w:gridSpan w:val="5"/>
          </w:tcPr>
          <w:p w:rsidR="00E948C0" w:rsidRDefault="00E948C0" w:rsidP="0086731B"/>
        </w:tc>
        <w:tc>
          <w:tcPr>
            <w:tcW w:w="884" w:type="dxa"/>
            <w:gridSpan w:val="3"/>
          </w:tcPr>
          <w:p w:rsidR="00E948C0" w:rsidRDefault="00E948C0" w:rsidP="0086731B"/>
        </w:tc>
        <w:tc>
          <w:tcPr>
            <w:tcW w:w="853" w:type="dxa"/>
            <w:gridSpan w:val="5"/>
          </w:tcPr>
          <w:p w:rsidR="00E948C0" w:rsidRDefault="00E948C0" w:rsidP="0086731B"/>
        </w:tc>
        <w:tc>
          <w:tcPr>
            <w:tcW w:w="850" w:type="dxa"/>
            <w:gridSpan w:val="5"/>
          </w:tcPr>
          <w:p w:rsidR="00E948C0" w:rsidRDefault="00E948C0" w:rsidP="0086731B"/>
        </w:tc>
        <w:tc>
          <w:tcPr>
            <w:tcW w:w="849" w:type="dxa"/>
            <w:gridSpan w:val="4"/>
          </w:tcPr>
          <w:p w:rsidR="00E948C0" w:rsidRDefault="00E948C0" w:rsidP="0086731B"/>
        </w:tc>
        <w:tc>
          <w:tcPr>
            <w:tcW w:w="882" w:type="dxa"/>
            <w:gridSpan w:val="5"/>
          </w:tcPr>
          <w:p w:rsidR="00E948C0" w:rsidRDefault="00E948C0" w:rsidP="0086731B"/>
        </w:tc>
      </w:tr>
      <w:tr w:rsidR="00E948C0" w:rsidTr="00B24E16">
        <w:trPr>
          <w:gridAfter w:val="4"/>
          <w:wAfter w:w="257" w:type="dxa"/>
        </w:trPr>
        <w:tc>
          <w:tcPr>
            <w:tcW w:w="1809" w:type="dxa"/>
          </w:tcPr>
          <w:p w:rsidR="00E948C0" w:rsidRPr="00400F14" w:rsidRDefault="00E948C0" w:rsidP="00E948C0">
            <w:r w:rsidRPr="00400F14">
              <w:t>Целевой показатель 9 Доля муниципальных районов области, в которых действуют учреждения по работе с молодежью (ежегодно)</w:t>
            </w:r>
          </w:p>
          <w:p w:rsidR="00E948C0" w:rsidRDefault="00E948C0" w:rsidP="00E948C0"/>
        </w:tc>
        <w:tc>
          <w:tcPr>
            <w:tcW w:w="712" w:type="dxa"/>
            <w:gridSpan w:val="2"/>
            <w:shd w:val="clear" w:color="auto" w:fill="auto"/>
          </w:tcPr>
          <w:p w:rsidR="00E948C0" w:rsidRDefault="00E948C0" w:rsidP="0086731B">
            <w:r>
              <w:t>52,4</w:t>
            </w:r>
          </w:p>
        </w:tc>
        <w:tc>
          <w:tcPr>
            <w:tcW w:w="650" w:type="dxa"/>
            <w:gridSpan w:val="2"/>
            <w:shd w:val="clear" w:color="auto" w:fill="auto"/>
          </w:tcPr>
          <w:p w:rsidR="00E948C0" w:rsidRDefault="00E948C0" w:rsidP="0086731B">
            <w:r>
              <w:t>52,4</w:t>
            </w:r>
          </w:p>
        </w:tc>
        <w:tc>
          <w:tcPr>
            <w:tcW w:w="908" w:type="dxa"/>
            <w:gridSpan w:val="2"/>
            <w:shd w:val="clear" w:color="auto" w:fill="auto"/>
          </w:tcPr>
          <w:p w:rsidR="00E948C0" w:rsidRDefault="00E948C0" w:rsidP="0086731B">
            <w:r>
              <w:t>1</w:t>
            </w:r>
          </w:p>
        </w:tc>
        <w:tc>
          <w:tcPr>
            <w:tcW w:w="567" w:type="dxa"/>
            <w:shd w:val="clear" w:color="auto" w:fill="auto"/>
          </w:tcPr>
          <w:p w:rsidR="00E948C0" w:rsidRPr="001930AE" w:rsidRDefault="00E948C0" w:rsidP="0086731B"/>
        </w:tc>
        <w:tc>
          <w:tcPr>
            <w:tcW w:w="1132" w:type="dxa"/>
          </w:tcPr>
          <w:p w:rsidR="00E948C0" w:rsidRPr="00B3651A" w:rsidRDefault="00E948C0" w:rsidP="0086731B"/>
        </w:tc>
        <w:tc>
          <w:tcPr>
            <w:tcW w:w="647" w:type="dxa"/>
          </w:tcPr>
          <w:p w:rsidR="00E948C0" w:rsidRPr="00B3651A" w:rsidRDefault="00E948C0" w:rsidP="0086731B"/>
        </w:tc>
        <w:tc>
          <w:tcPr>
            <w:tcW w:w="853" w:type="dxa"/>
            <w:gridSpan w:val="2"/>
          </w:tcPr>
          <w:p w:rsidR="00E948C0" w:rsidRDefault="00E948C0" w:rsidP="0086731B"/>
        </w:tc>
        <w:tc>
          <w:tcPr>
            <w:tcW w:w="1004" w:type="dxa"/>
            <w:gridSpan w:val="5"/>
          </w:tcPr>
          <w:p w:rsidR="00E948C0" w:rsidRDefault="00E948C0" w:rsidP="0086731B"/>
        </w:tc>
        <w:tc>
          <w:tcPr>
            <w:tcW w:w="1166" w:type="dxa"/>
            <w:gridSpan w:val="4"/>
          </w:tcPr>
          <w:p w:rsidR="00E948C0" w:rsidRDefault="00E948C0" w:rsidP="0086731B"/>
        </w:tc>
        <w:tc>
          <w:tcPr>
            <w:tcW w:w="708" w:type="dxa"/>
            <w:gridSpan w:val="3"/>
          </w:tcPr>
          <w:p w:rsidR="00E948C0" w:rsidRDefault="00E948C0" w:rsidP="0086731B"/>
        </w:tc>
        <w:tc>
          <w:tcPr>
            <w:tcW w:w="849" w:type="dxa"/>
            <w:gridSpan w:val="4"/>
          </w:tcPr>
          <w:p w:rsidR="00E948C0" w:rsidRDefault="00E948C0" w:rsidP="0086731B"/>
        </w:tc>
        <w:tc>
          <w:tcPr>
            <w:tcW w:w="994" w:type="dxa"/>
            <w:gridSpan w:val="5"/>
          </w:tcPr>
          <w:p w:rsidR="00E948C0" w:rsidRDefault="00E948C0" w:rsidP="0086731B"/>
        </w:tc>
        <w:tc>
          <w:tcPr>
            <w:tcW w:w="884" w:type="dxa"/>
            <w:gridSpan w:val="3"/>
          </w:tcPr>
          <w:p w:rsidR="00E948C0" w:rsidRDefault="00E948C0" w:rsidP="0086731B"/>
        </w:tc>
        <w:tc>
          <w:tcPr>
            <w:tcW w:w="853" w:type="dxa"/>
            <w:gridSpan w:val="5"/>
          </w:tcPr>
          <w:p w:rsidR="00E948C0" w:rsidRDefault="00E948C0" w:rsidP="0086731B"/>
        </w:tc>
        <w:tc>
          <w:tcPr>
            <w:tcW w:w="850" w:type="dxa"/>
            <w:gridSpan w:val="5"/>
          </w:tcPr>
          <w:p w:rsidR="00E948C0" w:rsidRDefault="00E948C0" w:rsidP="0086731B"/>
        </w:tc>
        <w:tc>
          <w:tcPr>
            <w:tcW w:w="849" w:type="dxa"/>
            <w:gridSpan w:val="4"/>
          </w:tcPr>
          <w:p w:rsidR="00E948C0" w:rsidRDefault="00E948C0" w:rsidP="0086731B"/>
        </w:tc>
        <w:tc>
          <w:tcPr>
            <w:tcW w:w="882" w:type="dxa"/>
            <w:gridSpan w:val="5"/>
          </w:tcPr>
          <w:p w:rsidR="00E948C0" w:rsidRDefault="00E948C0" w:rsidP="0086731B"/>
        </w:tc>
      </w:tr>
      <w:tr w:rsidR="00A61F91" w:rsidTr="00B24E16">
        <w:trPr>
          <w:gridAfter w:val="4"/>
          <w:wAfter w:w="257" w:type="dxa"/>
        </w:trPr>
        <w:tc>
          <w:tcPr>
            <w:tcW w:w="1809" w:type="dxa"/>
          </w:tcPr>
          <w:p w:rsidR="00320F13" w:rsidRDefault="00A77124" w:rsidP="0086731B">
            <w:r>
              <w:t>Целевой показатель 10</w:t>
            </w:r>
          </w:p>
          <w:p w:rsidR="00320F13" w:rsidRPr="00B3651A" w:rsidRDefault="00320F13" w:rsidP="0086731B">
            <w:pPr>
              <w:rPr>
                <w:color w:val="000000" w:themeColor="text1"/>
              </w:rPr>
            </w:pPr>
            <w:r w:rsidRPr="00577750">
              <w:t xml:space="preserve">Единовременная пропускная способность объектов спорта, введенных в эксплуатацию в </w:t>
            </w:r>
            <w:r w:rsidRPr="00577750">
              <w:lastRenderedPageBreak/>
              <w:t>рамках государственной программы по направлению, касающемуся совершенствования условий для развития массового спорта</w:t>
            </w:r>
          </w:p>
        </w:tc>
        <w:tc>
          <w:tcPr>
            <w:tcW w:w="712" w:type="dxa"/>
            <w:gridSpan w:val="2"/>
            <w:shd w:val="clear" w:color="auto" w:fill="auto"/>
          </w:tcPr>
          <w:p w:rsidR="00320F13" w:rsidRPr="00B90771" w:rsidRDefault="00D71DFC" w:rsidP="004307FE">
            <w:pPr>
              <w:rPr>
                <w:highlight w:val="red"/>
              </w:rPr>
            </w:pPr>
            <w:r>
              <w:lastRenderedPageBreak/>
              <w:t>884</w:t>
            </w:r>
          </w:p>
        </w:tc>
        <w:tc>
          <w:tcPr>
            <w:tcW w:w="650" w:type="dxa"/>
            <w:gridSpan w:val="2"/>
            <w:shd w:val="clear" w:color="auto" w:fill="auto"/>
          </w:tcPr>
          <w:p w:rsidR="00320F13" w:rsidRPr="004307FE" w:rsidRDefault="00D71DFC" w:rsidP="004307FE">
            <w:pPr>
              <w:rPr>
                <w:highlight w:val="red"/>
              </w:rPr>
            </w:pPr>
            <w:r>
              <w:t>88</w:t>
            </w:r>
            <w:r w:rsidR="004307FE" w:rsidRPr="004307FE">
              <w:t>4</w:t>
            </w:r>
          </w:p>
        </w:tc>
        <w:tc>
          <w:tcPr>
            <w:tcW w:w="908" w:type="dxa"/>
            <w:gridSpan w:val="2"/>
            <w:shd w:val="clear" w:color="auto" w:fill="auto"/>
          </w:tcPr>
          <w:p w:rsidR="00320F13" w:rsidRPr="00B90771" w:rsidRDefault="004307FE" w:rsidP="0086731B">
            <w:pPr>
              <w:rPr>
                <w:highlight w:val="red"/>
              </w:rPr>
            </w:pPr>
            <w:r>
              <w:t>1</w:t>
            </w:r>
          </w:p>
        </w:tc>
        <w:tc>
          <w:tcPr>
            <w:tcW w:w="567" w:type="dxa"/>
            <w:shd w:val="clear" w:color="auto" w:fill="auto"/>
          </w:tcPr>
          <w:p w:rsidR="00320F13" w:rsidRPr="00B90771" w:rsidRDefault="00320F13" w:rsidP="0086731B">
            <w:pPr>
              <w:rPr>
                <w:highlight w:val="red"/>
              </w:rPr>
            </w:pPr>
          </w:p>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Tr="00B24E16">
        <w:trPr>
          <w:gridAfter w:val="4"/>
          <w:wAfter w:w="257" w:type="dxa"/>
        </w:trPr>
        <w:tc>
          <w:tcPr>
            <w:tcW w:w="1809" w:type="dxa"/>
          </w:tcPr>
          <w:p w:rsidR="00320F13" w:rsidRDefault="00320F13" w:rsidP="0086731B">
            <w:r w:rsidRPr="00417518">
              <w:lastRenderedPageBreak/>
              <w:t xml:space="preserve">Целевой </w:t>
            </w:r>
            <w:r w:rsidR="00A77124">
              <w:t>показатель 11</w:t>
            </w:r>
          </w:p>
          <w:p w:rsidR="00320F13" w:rsidRPr="00577750" w:rsidRDefault="00320F13" w:rsidP="0086731B">
            <w:r w:rsidRPr="00577750">
              <w:t>Эффективность использования существующих объектов спорта</w:t>
            </w:r>
          </w:p>
        </w:tc>
        <w:tc>
          <w:tcPr>
            <w:tcW w:w="712" w:type="dxa"/>
            <w:gridSpan w:val="2"/>
            <w:shd w:val="clear" w:color="auto" w:fill="auto"/>
          </w:tcPr>
          <w:p w:rsidR="00320F13" w:rsidRPr="00577750" w:rsidRDefault="004307FE" w:rsidP="004307FE">
            <w:r>
              <w:t>100</w:t>
            </w:r>
          </w:p>
        </w:tc>
        <w:tc>
          <w:tcPr>
            <w:tcW w:w="650" w:type="dxa"/>
            <w:gridSpan w:val="2"/>
            <w:shd w:val="clear" w:color="auto" w:fill="auto"/>
          </w:tcPr>
          <w:p w:rsidR="00320F13" w:rsidRPr="00577750" w:rsidRDefault="004307FE" w:rsidP="0086731B">
            <w:r>
              <w:t>100</w:t>
            </w:r>
          </w:p>
        </w:tc>
        <w:tc>
          <w:tcPr>
            <w:tcW w:w="908" w:type="dxa"/>
            <w:gridSpan w:val="2"/>
            <w:shd w:val="clear" w:color="auto" w:fill="auto"/>
          </w:tcPr>
          <w:p w:rsidR="00320F13" w:rsidRPr="00E467C3" w:rsidRDefault="00320F13" w:rsidP="0086731B">
            <w:r>
              <w:t>1</w:t>
            </w:r>
          </w:p>
        </w:tc>
        <w:tc>
          <w:tcPr>
            <w:tcW w:w="567" w:type="dxa"/>
            <w:shd w:val="clear" w:color="auto" w:fill="auto"/>
          </w:tcPr>
          <w:p w:rsidR="00320F13" w:rsidRPr="00E467C3"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RPr="00B50D95" w:rsidTr="00B24E16">
        <w:trPr>
          <w:gridAfter w:val="4"/>
          <w:wAfter w:w="257" w:type="dxa"/>
        </w:trPr>
        <w:tc>
          <w:tcPr>
            <w:tcW w:w="1809" w:type="dxa"/>
            <w:shd w:val="clear" w:color="auto" w:fill="auto"/>
          </w:tcPr>
          <w:p w:rsidR="00320F13" w:rsidRPr="00F865B8" w:rsidRDefault="00320F13" w:rsidP="0086731B">
            <w:r w:rsidRPr="00F865B8">
              <w:t>Всего</w:t>
            </w:r>
          </w:p>
        </w:tc>
        <w:tc>
          <w:tcPr>
            <w:tcW w:w="712" w:type="dxa"/>
            <w:gridSpan w:val="2"/>
            <w:shd w:val="clear" w:color="auto" w:fill="auto"/>
          </w:tcPr>
          <w:p w:rsidR="00320F13" w:rsidRPr="00F865B8" w:rsidRDefault="00320F13" w:rsidP="0086731B"/>
        </w:tc>
        <w:tc>
          <w:tcPr>
            <w:tcW w:w="650" w:type="dxa"/>
            <w:gridSpan w:val="2"/>
            <w:shd w:val="clear" w:color="auto" w:fill="auto"/>
          </w:tcPr>
          <w:p w:rsidR="00320F13" w:rsidRPr="00F865B8" w:rsidRDefault="00320F13" w:rsidP="0086731B"/>
        </w:tc>
        <w:tc>
          <w:tcPr>
            <w:tcW w:w="908" w:type="dxa"/>
            <w:gridSpan w:val="2"/>
            <w:shd w:val="clear" w:color="auto" w:fill="auto"/>
          </w:tcPr>
          <w:p w:rsidR="00320F13" w:rsidRPr="00F865B8" w:rsidRDefault="00320F13" w:rsidP="0086731B"/>
        </w:tc>
        <w:tc>
          <w:tcPr>
            <w:tcW w:w="567" w:type="dxa"/>
            <w:shd w:val="clear" w:color="auto" w:fill="auto"/>
          </w:tcPr>
          <w:p w:rsidR="00320F13" w:rsidRPr="00F865B8" w:rsidRDefault="00320F13" w:rsidP="0086731B"/>
        </w:tc>
        <w:tc>
          <w:tcPr>
            <w:tcW w:w="1132" w:type="dxa"/>
            <w:shd w:val="clear" w:color="auto" w:fill="auto"/>
          </w:tcPr>
          <w:p w:rsidR="00320F13" w:rsidRPr="00F865B8" w:rsidRDefault="00320F13" w:rsidP="0086731B">
            <w:pPr>
              <w:rPr>
                <w:lang w:val="en-US"/>
              </w:rPr>
            </w:pPr>
          </w:p>
        </w:tc>
        <w:tc>
          <w:tcPr>
            <w:tcW w:w="647" w:type="dxa"/>
            <w:shd w:val="clear" w:color="auto" w:fill="auto"/>
          </w:tcPr>
          <w:p w:rsidR="00320F13" w:rsidRPr="003C55EC" w:rsidRDefault="00A77124" w:rsidP="0086731B">
            <w:pPr>
              <w:rPr>
                <w:color w:val="FF0000"/>
              </w:rPr>
            </w:pPr>
            <w:r>
              <w:t>1</w:t>
            </w:r>
          </w:p>
        </w:tc>
        <w:tc>
          <w:tcPr>
            <w:tcW w:w="853" w:type="dxa"/>
            <w:gridSpan w:val="2"/>
            <w:shd w:val="clear" w:color="auto" w:fill="auto"/>
          </w:tcPr>
          <w:p w:rsidR="00320F13" w:rsidRPr="00B50D95" w:rsidRDefault="00320F13" w:rsidP="0086731B"/>
        </w:tc>
        <w:tc>
          <w:tcPr>
            <w:tcW w:w="1004" w:type="dxa"/>
            <w:gridSpan w:val="5"/>
            <w:shd w:val="clear" w:color="auto" w:fill="auto"/>
          </w:tcPr>
          <w:p w:rsidR="00320F13" w:rsidRPr="00B50D95" w:rsidRDefault="00320F13" w:rsidP="0086731B"/>
        </w:tc>
        <w:tc>
          <w:tcPr>
            <w:tcW w:w="1166" w:type="dxa"/>
            <w:gridSpan w:val="4"/>
            <w:shd w:val="clear" w:color="auto" w:fill="auto"/>
          </w:tcPr>
          <w:p w:rsidR="00320F13" w:rsidRPr="00B50D95" w:rsidRDefault="00320F13" w:rsidP="0086731B"/>
        </w:tc>
        <w:tc>
          <w:tcPr>
            <w:tcW w:w="708" w:type="dxa"/>
            <w:gridSpan w:val="3"/>
            <w:shd w:val="clear" w:color="auto" w:fill="auto"/>
          </w:tcPr>
          <w:p w:rsidR="00320F13" w:rsidRPr="00B50D95" w:rsidRDefault="00320F13" w:rsidP="0086731B"/>
        </w:tc>
        <w:tc>
          <w:tcPr>
            <w:tcW w:w="849" w:type="dxa"/>
            <w:gridSpan w:val="4"/>
            <w:shd w:val="clear" w:color="auto" w:fill="auto"/>
          </w:tcPr>
          <w:p w:rsidR="00320F13" w:rsidRPr="00B50D95" w:rsidRDefault="00320F13" w:rsidP="0086731B"/>
        </w:tc>
        <w:tc>
          <w:tcPr>
            <w:tcW w:w="994" w:type="dxa"/>
            <w:gridSpan w:val="5"/>
            <w:shd w:val="clear" w:color="auto" w:fill="auto"/>
          </w:tcPr>
          <w:p w:rsidR="00320F13" w:rsidRPr="00B50D95" w:rsidRDefault="00320F13" w:rsidP="0086731B"/>
        </w:tc>
        <w:tc>
          <w:tcPr>
            <w:tcW w:w="884" w:type="dxa"/>
            <w:gridSpan w:val="3"/>
            <w:shd w:val="clear" w:color="auto" w:fill="auto"/>
          </w:tcPr>
          <w:p w:rsidR="00320F13" w:rsidRPr="00B50D95" w:rsidRDefault="00320F13" w:rsidP="0086731B"/>
        </w:tc>
        <w:tc>
          <w:tcPr>
            <w:tcW w:w="853" w:type="dxa"/>
            <w:gridSpan w:val="5"/>
            <w:shd w:val="clear" w:color="auto" w:fill="auto"/>
          </w:tcPr>
          <w:p w:rsidR="00320F13" w:rsidRPr="00B50D95" w:rsidRDefault="00320F13" w:rsidP="0086731B"/>
        </w:tc>
        <w:tc>
          <w:tcPr>
            <w:tcW w:w="850" w:type="dxa"/>
            <w:gridSpan w:val="5"/>
            <w:shd w:val="clear" w:color="auto" w:fill="auto"/>
          </w:tcPr>
          <w:p w:rsidR="00320F13" w:rsidRPr="00B50D95" w:rsidRDefault="00320F13" w:rsidP="0086731B"/>
        </w:tc>
        <w:tc>
          <w:tcPr>
            <w:tcW w:w="849" w:type="dxa"/>
            <w:gridSpan w:val="4"/>
            <w:shd w:val="clear" w:color="auto" w:fill="auto"/>
          </w:tcPr>
          <w:p w:rsidR="00320F13" w:rsidRPr="00B50D95" w:rsidRDefault="00320F13" w:rsidP="0086731B"/>
        </w:tc>
        <w:tc>
          <w:tcPr>
            <w:tcW w:w="882" w:type="dxa"/>
            <w:gridSpan w:val="5"/>
            <w:shd w:val="clear" w:color="auto" w:fill="auto"/>
          </w:tcPr>
          <w:p w:rsidR="00320F13" w:rsidRPr="00B50D95" w:rsidRDefault="00320F13" w:rsidP="0086731B"/>
        </w:tc>
      </w:tr>
      <w:tr w:rsidR="00320F13" w:rsidRPr="003A3DCD" w:rsidTr="00B24E16">
        <w:trPr>
          <w:gridAfter w:val="10"/>
          <w:wAfter w:w="1841" w:type="dxa"/>
        </w:trPr>
        <w:tc>
          <w:tcPr>
            <w:tcW w:w="14733" w:type="dxa"/>
            <w:gridSpan w:val="49"/>
            <w:shd w:val="clear" w:color="auto" w:fill="auto"/>
          </w:tcPr>
          <w:p w:rsidR="00320F13" w:rsidRPr="003A3DCD" w:rsidRDefault="00320F13" w:rsidP="00980963">
            <w:pPr>
              <w:jc w:val="center"/>
              <w:rPr>
                <w:sz w:val="16"/>
                <w:szCs w:val="16"/>
                <w:highlight w:val="lightGray"/>
              </w:rPr>
            </w:pPr>
            <w:r w:rsidRPr="003A3DCD">
              <w:rPr>
                <w:sz w:val="16"/>
                <w:szCs w:val="16"/>
                <w:highlight w:val="lightGray"/>
              </w:rPr>
              <w:br w:type="page"/>
            </w:r>
            <w:r w:rsidRPr="00380034">
              <w:rPr>
                <w:sz w:val="16"/>
                <w:szCs w:val="16"/>
              </w:rPr>
              <w:t>Подпрограмма 1 «Физическая культура и спорт»</w:t>
            </w:r>
          </w:p>
        </w:tc>
      </w:tr>
      <w:tr w:rsidR="00D0521A" w:rsidRPr="00E842E2" w:rsidTr="00B24E16">
        <w:trPr>
          <w:gridAfter w:val="3"/>
          <w:wAfter w:w="192" w:type="dxa"/>
        </w:trPr>
        <w:tc>
          <w:tcPr>
            <w:tcW w:w="1809" w:type="dxa"/>
            <w:shd w:val="clear" w:color="auto" w:fill="auto"/>
          </w:tcPr>
          <w:p w:rsidR="00320F13" w:rsidRPr="00380034" w:rsidRDefault="00320F13" w:rsidP="0086731B">
            <w:pPr>
              <w:rPr>
                <w:sz w:val="16"/>
                <w:szCs w:val="16"/>
              </w:rPr>
            </w:pPr>
            <w:r w:rsidRPr="00380034">
              <w:rPr>
                <w:sz w:val="16"/>
                <w:szCs w:val="16"/>
              </w:rPr>
              <w:br w:type="page"/>
              <w:t xml:space="preserve">Целевой показатель 1.1. </w:t>
            </w:r>
          </w:p>
          <w:p w:rsidR="00320F13" w:rsidRPr="00380034" w:rsidRDefault="00320F13" w:rsidP="0086731B">
            <w:pPr>
              <w:rPr>
                <w:sz w:val="16"/>
                <w:szCs w:val="16"/>
              </w:rPr>
            </w:pPr>
            <w:r w:rsidRPr="00380034">
              <w:rPr>
                <w:sz w:val="16"/>
                <w:szCs w:val="16"/>
              </w:rPr>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712" w:type="dxa"/>
            <w:gridSpan w:val="2"/>
            <w:shd w:val="clear" w:color="auto" w:fill="auto"/>
          </w:tcPr>
          <w:p w:rsidR="00320F13" w:rsidRPr="00380034" w:rsidRDefault="00FF5400" w:rsidP="0086731B">
            <w:pPr>
              <w:rPr>
                <w:sz w:val="16"/>
                <w:szCs w:val="16"/>
              </w:rPr>
            </w:pPr>
            <w:r w:rsidRPr="00380034">
              <w:rPr>
                <w:sz w:val="16"/>
                <w:szCs w:val="16"/>
              </w:rPr>
              <w:t>79</w:t>
            </w:r>
          </w:p>
        </w:tc>
        <w:tc>
          <w:tcPr>
            <w:tcW w:w="850" w:type="dxa"/>
            <w:gridSpan w:val="3"/>
            <w:shd w:val="clear" w:color="auto" w:fill="auto"/>
          </w:tcPr>
          <w:p w:rsidR="00320F13" w:rsidRPr="00380034" w:rsidRDefault="00FF5400" w:rsidP="0086731B">
            <w:pPr>
              <w:rPr>
                <w:sz w:val="16"/>
                <w:szCs w:val="16"/>
              </w:rPr>
            </w:pPr>
            <w:r w:rsidRPr="00380034">
              <w:rPr>
                <w:sz w:val="16"/>
                <w:szCs w:val="16"/>
              </w:rPr>
              <w:t>92,7</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Height w:val="1125"/>
        </w:trPr>
        <w:tc>
          <w:tcPr>
            <w:tcW w:w="1809" w:type="dxa"/>
            <w:shd w:val="clear" w:color="auto" w:fill="auto"/>
          </w:tcPr>
          <w:p w:rsidR="00320F13" w:rsidRPr="00380034" w:rsidRDefault="00320F13" w:rsidP="0086731B">
            <w:pPr>
              <w:rPr>
                <w:sz w:val="16"/>
                <w:szCs w:val="16"/>
              </w:rPr>
            </w:pPr>
            <w:r w:rsidRPr="00380034">
              <w:rPr>
                <w:sz w:val="16"/>
                <w:szCs w:val="16"/>
              </w:rPr>
              <w:t xml:space="preserve">Целевой показатель 1.2. </w:t>
            </w:r>
          </w:p>
          <w:p w:rsidR="00320F13" w:rsidRPr="00380034" w:rsidRDefault="00320F13" w:rsidP="0086731B">
            <w:pPr>
              <w:rPr>
                <w:sz w:val="16"/>
                <w:szCs w:val="16"/>
              </w:rPr>
            </w:pPr>
            <w:r w:rsidRPr="00380034">
              <w:rPr>
                <w:sz w:val="16"/>
                <w:szCs w:val="1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712" w:type="dxa"/>
            <w:gridSpan w:val="2"/>
            <w:shd w:val="clear" w:color="auto" w:fill="auto"/>
          </w:tcPr>
          <w:p w:rsidR="00320F13" w:rsidRPr="00380034" w:rsidRDefault="006E4D15" w:rsidP="0086731B">
            <w:pPr>
              <w:rPr>
                <w:sz w:val="16"/>
                <w:szCs w:val="16"/>
              </w:rPr>
            </w:pPr>
            <w:r w:rsidRPr="00380034">
              <w:rPr>
                <w:sz w:val="16"/>
                <w:szCs w:val="16"/>
              </w:rPr>
              <w:t>18</w:t>
            </w:r>
          </w:p>
        </w:tc>
        <w:tc>
          <w:tcPr>
            <w:tcW w:w="850" w:type="dxa"/>
            <w:gridSpan w:val="3"/>
            <w:shd w:val="clear" w:color="auto" w:fill="auto"/>
          </w:tcPr>
          <w:p w:rsidR="00320F13" w:rsidRPr="00380034" w:rsidRDefault="006E4D15" w:rsidP="0086731B">
            <w:pPr>
              <w:rPr>
                <w:sz w:val="16"/>
                <w:szCs w:val="16"/>
                <w:lang w:val="en-US"/>
              </w:rPr>
            </w:pPr>
            <w:r w:rsidRPr="00380034">
              <w:rPr>
                <w:sz w:val="16"/>
                <w:szCs w:val="16"/>
              </w:rPr>
              <w:t>18</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color w:val="000000" w:themeColor="text1"/>
                <w:sz w:val="16"/>
                <w:szCs w:val="16"/>
              </w:rPr>
            </w:pPr>
            <w:r w:rsidRPr="00380034">
              <w:rPr>
                <w:color w:val="000000" w:themeColor="text1"/>
                <w:sz w:val="16"/>
                <w:szCs w:val="16"/>
              </w:rPr>
              <w:t>Целевой показатель 1.3.</w:t>
            </w:r>
            <w:r w:rsidRPr="00380034">
              <w:rPr>
                <w:sz w:val="16"/>
                <w:szCs w:val="16"/>
              </w:rPr>
              <w:t xml:space="preserve">Количество саратовских спортсменов – членов </w:t>
            </w:r>
            <w:r w:rsidRPr="00380034">
              <w:rPr>
                <w:sz w:val="16"/>
                <w:szCs w:val="16"/>
              </w:rPr>
              <w:lastRenderedPageBreak/>
              <w:t>сборных команд страны (ежегодное количество)</w:t>
            </w:r>
          </w:p>
        </w:tc>
        <w:tc>
          <w:tcPr>
            <w:tcW w:w="712" w:type="dxa"/>
            <w:gridSpan w:val="2"/>
            <w:shd w:val="clear" w:color="auto" w:fill="auto"/>
          </w:tcPr>
          <w:p w:rsidR="00320F13" w:rsidRPr="00380034" w:rsidRDefault="00320F13" w:rsidP="00F42F39">
            <w:pPr>
              <w:rPr>
                <w:sz w:val="16"/>
                <w:szCs w:val="16"/>
              </w:rPr>
            </w:pPr>
            <w:r w:rsidRPr="00380034">
              <w:rPr>
                <w:sz w:val="16"/>
                <w:szCs w:val="16"/>
              </w:rPr>
              <w:lastRenderedPageBreak/>
              <w:t>24</w:t>
            </w:r>
            <w:r w:rsidR="00F42F39" w:rsidRPr="00380034">
              <w:rPr>
                <w:sz w:val="16"/>
                <w:szCs w:val="16"/>
              </w:rPr>
              <w:t>3</w:t>
            </w:r>
          </w:p>
        </w:tc>
        <w:tc>
          <w:tcPr>
            <w:tcW w:w="850" w:type="dxa"/>
            <w:gridSpan w:val="3"/>
            <w:shd w:val="clear" w:color="auto" w:fill="auto"/>
          </w:tcPr>
          <w:p w:rsidR="00320F13" w:rsidRPr="00380034" w:rsidRDefault="00320F13" w:rsidP="0086731B">
            <w:pPr>
              <w:rPr>
                <w:sz w:val="16"/>
                <w:szCs w:val="16"/>
              </w:rPr>
            </w:pPr>
            <w:r w:rsidRPr="00380034">
              <w:rPr>
                <w:sz w:val="16"/>
                <w:szCs w:val="16"/>
              </w:rPr>
              <w:t>2</w:t>
            </w:r>
            <w:r w:rsidR="00F42F39" w:rsidRPr="00380034">
              <w:rPr>
                <w:sz w:val="16"/>
                <w:szCs w:val="16"/>
              </w:rPr>
              <w:t>69</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color w:val="000000" w:themeColor="text1"/>
                <w:sz w:val="16"/>
                <w:szCs w:val="16"/>
              </w:rPr>
            </w:pPr>
            <w:r w:rsidRPr="00380034">
              <w:rPr>
                <w:color w:val="000000" w:themeColor="text1"/>
                <w:sz w:val="16"/>
                <w:szCs w:val="16"/>
              </w:rPr>
              <w:lastRenderedPageBreak/>
              <w:t>Целевой показатель 1.4.</w:t>
            </w:r>
            <w:r w:rsidRPr="00380034">
              <w:rPr>
                <w:sz w:val="16"/>
                <w:szCs w:val="16"/>
              </w:rPr>
              <w:t>Количество квалифицированных тренеров и тренеров – преподавателей физкультурно-спортивных организаций, работающих по специальности</w:t>
            </w:r>
          </w:p>
        </w:tc>
        <w:tc>
          <w:tcPr>
            <w:tcW w:w="712" w:type="dxa"/>
            <w:gridSpan w:val="2"/>
            <w:shd w:val="clear" w:color="auto" w:fill="auto"/>
          </w:tcPr>
          <w:p w:rsidR="00320F13" w:rsidRPr="00380034" w:rsidRDefault="00FF5400" w:rsidP="0086731B">
            <w:pPr>
              <w:rPr>
                <w:sz w:val="16"/>
                <w:szCs w:val="16"/>
              </w:rPr>
            </w:pPr>
            <w:r w:rsidRPr="00380034">
              <w:rPr>
                <w:sz w:val="16"/>
                <w:szCs w:val="16"/>
              </w:rPr>
              <w:t>1725</w:t>
            </w:r>
          </w:p>
        </w:tc>
        <w:tc>
          <w:tcPr>
            <w:tcW w:w="850" w:type="dxa"/>
            <w:gridSpan w:val="3"/>
            <w:shd w:val="clear" w:color="auto" w:fill="auto"/>
          </w:tcPr>
          <w:p w:rsidR="00320F13" w:rsidRPr="00380034" w:rsidRDefault="00FF5400" w:rsidP="0086731B">
            <w:pPr>
              <w:rPr>
                <w:sz w:val="16"/>
                <w:szCs w:val="16"/>
              </w:rPr>
            </w:pPr>
            <w:r w:rsidRPr="00380034">
              <w:rPr>
                <w:sz w:val="16"/>
                <w:szCs w:val="16"/>
              </w:rPr>
              <w:t>1605</w:t>
            </w:r>
          </w:p>
        </w:tc>
        <w:tc>
          <w:tcPr>
            <w:tcW w:w="708" w:type="dxa"/>
            <w:shd w:val="clear" w:color="auto" w:fill="auto"/>
          </w:tcPr>
          <w:p w:rsidR="00320F13" w:rsidRPr="00380034" w:rsidRDefault="00FF5400" w:rsidP="0086731B">
            <w:pPr>
              <w:rPr>
                <w:sz w:val="16"/>
                <w:szCs w:val="16"/>
              </w:rPr>
            </w:pPr>
            <w:r w:rsidRPr="00380034">
              <w:rPr>
                <w:sz w:val="16"/>
                <w:szCs w:val="16"/>
              </w:rPr>
              <w:t>0</w:t>
            </w:r>
            <w:r w:rsidR="001F72E1" w:rsidRPr="00380034">
              <w:rPr>
                <w:sz w:val="16"/>
                <w:szCs w:val="16"/>
              </w:rPr>
              <w:t>,93</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sz w:val="16"/>
                <w:szCs w:val="16"/>
              </w:rPr>
            </w:pPr>
            <w:r w:rsidRPr="00380034">
              <w:rPr>
                <w:sz w:val="16"/>
                <w:szCs w:val="16"/>
              </w:rPr>
              <w:t xml:space="preserve">Целевой показатель 1.7. </w:t>
            </w:r>
          </w:p>
          <w:p w:rsidR="00320F13" w:rsidRPr="00380034" w:rsidRDefault="00320F13" w:rsidP="0086731B">
            <w:pPr>
              <w:rPr>
                <w:rFonts w:eastAsiaTheme="minorHAnsi"/>
                <w:sz w:val="16"/>
                <w:szCs w:val="16"/>
              </w:rPr>
            </w:pPr>
            <w:r w:rsidRPr="00380034">
              <w:rPr>
                <w:rFonts w:eastAsiaTheme="minorHAnsi"/>
                <w:sz w:val="16"/>
                <w:szCs w:val="16"/>
              </w:rP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w:t>
            </w:r>
          </w:p>
          <w:p w:rsidR="00320F13" w:rsidRPr="00380034" w:rsidRDefault="00320F13" w:rsidP="0086731B">
            <w:pPr>
              <w:rPr>
                <w:sz w:val="16"/>
                <w:szCs w:val="16"/>
              </w:rPr>
            </w:pPr>
          </w:p>
        </w:tc>
        <w:tc>
          <w:tcPr>
            <w:tcW w:w="712" w:type="dxa"/>
            <w:gridSpan w:val="2"/>
            <w:shd w:val="clear" w:color="auto" w:fill="auto"/>
          </w:tcPr>
          <w:p w:rsidR="00320F13" w:rsidRPr="00380034" w:rsidRDefault="00320F13" w:rsidP="0086731B">
            <w:pPr>
              <w:rPr>
                <w:sz w:val="16"/>
                <w:szCs w:val="16"/>
              </w:rPr>
            </w:pPr>
            <w:r w:rsidRPr="00380034">
              <w:rPr>
                <w:sz w:val="16"/>
                <w:szCs w:val="16"/>
              </w:rPr>
              <w:t>14,5</w:t>
            </w:r>
          </w:p>
        </w:tc>
        <w:tc>
          <w:tcPr>
            <w:tcW w:w="850" w:type="dxa"/>
            <w:gridSpan w:val="3"/>
            <w:shd w:val="clear" w:color="auto" w:fill="auto"/>
          </w:tcPr>
          <w:p w:rsidR="00320F13" w:rsidRPr="00380034" w:rsidRDefault="00320F13" w:rsidP="0086731B">
            <w:pPr>
              <w:rPr>
                <w:sz w:val="16"/>
                <w:szCs w:val="16"/>
              </w:rPr>
            </w:pPr>
            <w:r w:rsidRPr="00380034">
              <w:rPr>
                <w:sz w:val="16"/>
                <w:szCs w:val="16"/>
              </w:rPr>
              <w:t>15,</w:t>
            </w:r>
            <w:r w:rsidR="0063635B" w:rsidRPr="00380034">
              <w:rPr>
                <w:sz w:val="16"/>
                <w:szCs w:val="16"/>
              </w:rPr>
              <w:t>86</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sz w:val="16"/>
                <w:szCs w:val="16"/>
              </w:rPr>
            </w:pPr>
            <w:r w:rsidRPr="00380034">
              <w:rPr>
                <w:sz w:val="16"/>
                <w:szCs w:val="16"/>
              </w:rPr>
              <w:t xml:space="preserve">Целевой показатель 1.8. </w:t>
            </w:r>
          </w:p>
          <w:p w:rsidR="00320F13" w:rsidRPr="00380034" w:rsidRDefault="00320F13" w:rsidP="0086731B">
            <w:pPr>
              <w:rPr>
                <w:sz w:val="16"/>
                <w:szCs w:val="16"/>
              </w:rPr>
            </w:pPr>
            <w:r w:rsidRPr="00380034">
              <w:rPr>
                <w:sz w:val="16"/>
                <w:szCs w:val="16"/>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p w:rsidR="00320F13" w:rsidRPr="00380034" w:rsidRDefault="00320F13" w:rsidP="00DB635C">
            <w:pPr>
              <w:pStyle w:val="ConsPlusNormal"/>
              <w:contextualSpacing/>
              <w:jc w:val="both"/>
              <w:rPr>
                <w:b w:val="0"/>
                <w:sz w:val="16"/>
                <w:szCs w:val="16"/>
              </w:rPr>
            </w:pPr>
            <w:r w:rsidRPr="00380034">
              <w:rPr>
                <w:b w:val="0"/>
                <w:color w:val="000000" w:themeColor="text1"/>
                <w:sz w:val="16"/>
                <w:szCs w:val="16"/>
              </w:rPr>
              <w:t>(ежегодно)</w:t>
            </w:r>
          </w:p>
        </w:tc>
        <w:tc>
          <w:tcPr>
            <w:tcW w:w="712" w:type="dxa"/>
            <w:gridSpan w:val="2"/>
            <w:shd w:val="clear" w:color="auto" w:fill="auto"/>
          </w:tcPr>
          <w:p w:rsidR="00320F13" w:rsidRPr="00380034" w:rsidRDefault="00320F13" w:rsidP="0086731B">
            <w:pPr>
              <w:rPr>
                <w:sz w:val="16"/>
                <w:szCs w:val="16"/>
              </w:rPr>
            </w:pPr>
            <w:r w:rsidRPr="00380034">
              <w:rPr>
                <w:sz w:val="16"/>
                <w:szCs w:val="16"/>
              </w:rPr>
              <w:t>68</w:t>
            </w:r>
            <w:r w:rsidR="006E4D15" w:rsidRPr="00380034">
              <w:rPr>
                <w:sz w:val="16"/>
                <w:szCs w:val="16"/>
              </w:rPr>
              <w:t>,5</w:t>
            </w:r>
          </w:p>
        </w:tc>
        <w:tc>
          <w:tcPr>
            <w:tcW w:w="850" w:type="dxa"/>
            <w:gridSpan w:val="3"/>
            <w:shd w:val="clear" w:color="auto" w:fill="auto"/>
          </w:tcPr>
          <w:p w:rsidR="00320F13" w:rsidRPr="00380034" w:rsidRDefault="00972A29" w:rsidP="0086731B">
            <w:pPr>
              <w:rPr>
                <w:sz w:val="16"/>
                <w:szCs w:val="16"/>
              </w:rPr>
            </w:pPr>
            <w:r w:rsidRPr="00380034">
              <w:rPr>
                <w:sz w:val="16"/>
                <w:szCs w:val="16"/>
              </w:rPr>
              <w:t>77</w:t>
            </w:r>
            <w:r w:rsidR="0063635B" w:rsidRPr="00380034">
              <w:rPr>
                <w:sz w:val="16"/>
                <w:szCs w:val="16"/>
              </w:rPr>
              <w:t>*</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A61F91" w:rsidRPr="00E842E2" w:rsidTr="00B24E16">
        <w:trPr>
          <w:gridAfter w:val="5"/>
          <w:wAfter w:w="266" w:type="dxa"/>
          <w:trHeight w:val="1838"/>
        </w:trPr>
        <w:tc>
          <w:tcPr>
            <w:tcW w:w="1809" w:type="dxa"/>
            <w:shd w:val="clear" w:color="auto" w:fill="auto"/>
          </w:tcPr>
          <w:p w:rsidR="00320F13" w:rsidRPr="00380034" w:rsidRDefault="00320F13" w:rsidP="00DB635C">
            <w:pPr>
              <w:pStyle w:val="ConsPlusNormal"/>
              <w:jc w:val="both"/>
              <w:rPr>
                <w:b w:val="0"/>
                <w:color w:val="000000" w:themeColor="text1"/>
                <w:sz w:val="16"/>
                <w:szCs w:val="16"/>
              </w:rPr>
            </w:pPr>
            <w:r w:rsidRPr="00380034">
              <w:rPr>
                <w:b w:val="0"/>
                <w:color w:val="000000" w:themeColor="text1"/>
                <w:sz w:val="16"/>
                <w:szCs w:val="16"/>
              </w:rPr>
              <w:lastRenderedPageBreak/>
              <w:t>Целевой показатель 1.9</w:t>
            </w:r>
          </w:p>
          <w:p w:rsidR="00320F13" w:rsidRPr="00380034" w:rsidRDefault="00320F13" w:rsidP="00980963">
            <w:pPr>
              <w:pStyle w:val="ConsPlusNormal"/>
              <w:jc w:val="both"/>
              <w:rPr>
                <w:b w:val="0"/>
                <w:sz w:val="16"/>
                <w:szCs w:val="16"/>
              </w:rPr>
            </w:pPr>
            <w:r w:rsidRPr="00380034">
              <w:rPr>
                <w:b w:val="0"/>
                <w:color w:val="000000" w:themeColor="text1"/>
                <w:sz w:val="16"/>
                <w:szCs w:val="16"/>
              </w:rPr>
              <w:t>Доля граждан, выполнивших нормативы комплекса ГТО, в общей численности населения, принявшего участие в сдаче нормативов комплекса ГТО</w:t>
            </w:r>
          </w:p>
        </w:tc>
        <w:tc>
          <w:tcPr>
            <w:tcW w:w="712" w:type="dxa"/>
            <w:gridSpan w:val="2"/>
            <w:shd w:val="clear" w:color="auto" w:fill="auto"/>
          </w:tcPr>
          <w:p w:rsidR="00320F13" w:rsidRPr="00380034" w:rsidRDefault="006E4D15" w:rsidP="0086731B">
            <w:pPr>
              <w:rPr>
                <w:sz w:val="16"/>
                <w:szCs w:val="16"/>
              </w:rPr>
            </w:pPr>
            <w:r w:rsidRPr="00380034">
              <w:rPr>
                <w:sz w:val="16"/>
                <w:szCs w:val="16"/>
              </w:rPr>
              <w:t>38</w:t>
            </w:r>
          </w:p>
        </w:tc>
        <w:tc>
          <w:tcPr>
            <w:tcW w:w="850" w:type="dxa"/>
            <w:gridSpan w:val="3"/>
            <w:shd w:val="clear" w:color="auto" w:fill="auto"/>
          </w:tcPr>
          <w:p w:rsidR="00320F13" w:rsidRPr="00380034" w:rsidRDefault="006E4D15" w:rsidP="0086731B">
            <w:pPr>
              <w:rPr>
                <w:sz w:val="16"/>
                <w:szCs w:val="16"/>
              </w:rPr>
            </w:pPr>
            <w:r w:rsidRPr="00380034">
              <w:rPr>
                <w:sz w:val="16"/>
                <w:szCs w:val="16"/>
              </w:rPr>
              <w:t>85,1</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1000" w:type="dxa"/>
            <w:gridSpan w:val="6"/>
            <w:shd w:val="clear" w:color="auto" w:fill="auto"/>
          </w:tcPr>
          <w:p w:rsidR="00320F13" w:rsidRPr="00380034" w:rsidRDefault="00320F13" w:rsidP="0086731B">
            <w:pPr>
              <w:rPr>
                <w:sz w:val="16"/>
                <w:szCs w:val="16"/>
              </w:rPr>
            </w:pPr>
          </w:p>
        </w:tc>
        <w:tc>
          <w:tcPr>
            <w:tcW w:w="1134"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23" w:type="dxa"/>
            <w:gridSpan w:val="2"/>
            <w:shd w:val="clear" w:color="auto" w:fill="auto"/>
          </w:tcPr>
          <w:p w:rsidR="00320F13" w:rsidRPr="00380034" w:rsidRDefault="00320F13" w:rsidP="0086731B">
            <w:pPr>
              <w:rPr>
                <w:sz w:val="16"/>
                <w:szCs w:val="16"/>
              </w:rPr>
            </w:pPr>
          </w:p>
        </w:tc>
        <w:tc>
          <w:tcPr>
            <w:tcW w:w="834" w:type="dxa"/>
            <w:gridSpan w:val="3"/>
            <w:shd w:val="clear" w:color="auto" w:fill="auto"/>
          </w:tcPr>
          <w:p w:rsidR="00320F13" w:rsidRPr="00380034" w:rsidRDefault="00320F13" w:rsidP="0086731B">
            <w:pPr>
              <w:rPr>
                <w:sz w:val="16"/>
                <w:szCs w:val="16"/>
              </w:rPr>
            </w:pPr>
          </w:p>
        </w:tc>
        <w:tc>
          <w:tcPr>
            <w:tcW w:w="919" w:type="dxa"/>
            <w:gridSpan w:val="5"/>
            <w:shd w:val="clear" w:color="auto" w:fill="auto"/>
          </w:tcPr>
          <w:p w:rsidR="00320F13" w:rsidRPr="00380034" w:rsidRDefault="00320F13" w:rsidP="0086731B">
            <w:pPr>
              <w:rPr>
                <w:sz w:val="16"/>
                <w:szCs w:val="16"/>
              </w:rPr>
            </w:pPr>
          </w:p>
        </w:tc>
        <w:tc>
          <w:tcPr>
            <w:tcW w:w="976" w:type="dxa"/>
            <w:gridSpan w:val="8"/>
            <w:shd w:val="clear" w:color="auto" w:fill="auto"/>
          </w:tcPr>
          <w:p w:rsidR="00320F13" w:rsidRPr="00380034" w:rsidRDefault="00320F13" w:rsidP="0086731B">
            <w:pPr>
              <w:rPr>
                <w:sz w:val="16"/>
                <w:szCs w:val="16"/>
              </w:rPr>
            </w:pPr>
          </w:p>
        </w:tc>
        <w:tc>
          <w:tcPr>
            <w:tcW w:w="857" w:type="dxa"/>
            <w:gridSpan w:val="4"/>
            <w:shd w:val="clear" w:color="auto" w:fill="auto"/>
          </w:tcPr>
          <w:p w:rsidR="00320F13" w:rsidRPr="00380034" w:rsidRDefault="00320F13" w:rsidP="0086731B">
            <w:pPr>
              <w:rPr>
                <w:sz w:val="16"/>
                <w:szCs w:val="16"/>
              </w:rPr>
            </w:pPr>
          </w:p>
        </w:tc>
        <w:tc>
          <w:tcPr>
            <w:tcW w:w="1002" w:type="dxa"/>
            <w:gridSpan w:val="3"/>
            <w:shd w:val="clear" w:color="auto" w:fill="auto"/>
          </w:tcPr>
          <w:p w:rsidR="00320F13" w:rsidRPr="00380034" w:rsidRDefault="00320F13" w:rsidP="0086731B">
            <w:pPr>
              <w:rPr>
                <w:sz w:val="16"/>
                <w:szCs w:val="16"/>
              </w:rPr>
            </w:pPr>
          </w:p>
        </w:tc>
        <w:tc>
          <w:tcPr>
            <w:tcW w:w="573" w:type="dxa"/>
            <w:gridSpan w:val="2"/>
            <w:shd w:val="clear" w:color="auto" w:fill="auto"/>
          </w:tcPr>
          <w:p w:rsidR="00320F13" w:rsidRPr="003A3DCD" w:rsidRDefault="00320F13" w:rsidP="0086731B">
            <w:pPr>
              <w:rPr>
                <w:sz w:val="16"/>
                <w:szCs w:val="16"/>
                <w:highlight w:val="lightGray"/>
              </w:rPr>
            </w:pPr>
          </w:p>
        </w:tc>
      </w:tr>
      <w:tr w:rsidR="00A61F91" w:rsidRPr="00E842E2" w:rsidTr="00B24E16">
        <w:trPr>
          <w:gridAfter w:val="5"/>
          <w:wAfter w:w="266" w:type="dxa"/>
          <w:trHeight w:val="424"/>
        </w:trPr>
        <w:tc>
          <w:tcPr>
            <w:tcW w:w="1809" w:type="dxa"/>
            <w:shd w:val="clear" w:color="auto" w:fill="auto"/>
          </w:tcPr>
          <w:p w:rsidR="00320F13" w:rsidRPr="00380034" w:rsidRDefault="00320F13" w:rsidP="00DB635C">
            <w:pPr>
              <w:pStyle w:val="ConsPlusNormal"/>
              <w:jc w:val="both"/>
              <w:rPr>
                <w:b w:val="0"/>
                <w:sz w:val="16"/>
                <w:szCs w:val="16"/>
              </w:rPr>
            </w:pPr>
            <w:r w:rsidRPr="00380034">
              <w:rPr>
                <w:b w:val="0"/>
                <w:sz w:val="16"/>
                <w:szCs w:val="16"/>
              </w:rPr>
              <w:t>Из них учащихся и студентов</w:t>
            </w:r>
          </w:p>
        </w:tc>
        <w:tc>
          <w:tcPr>
            <w:tcW w:w="712" w:type="dxa"/>
            <w:gridSpan w:val="2"/>
            <w:shd w:val="clear" w:color="auto" w:fill="auto"/>
          </w:tcPr>
          <w:p w:rsidR="00320F13" w:rsidRPr="00380034" w:rsidRDefault="006E4D15" w:rsidP="0086731B">
            <w:pPr>
              <w:rPr>
                <w:sz w:val="16"/>
                <w:szCs w:val="16"/>
              </w:rPr>
            </w:pPr>
            <w:r w:rsidRPr="00380034">
              <w:rPr>
                <w:sz w:val="16"/>
                <w:szCs w:val="16"/>
              </w:rPr>
              <w:t>6</w:t>
            </w:r>
            <w:r w:rsidR="00320F13" w:rsidRPr="00380034">
              <w:rPr>
                <w:sz w:val="16"/>
                <w:szCs w:val="16"/>
              </w:rPr>
              <w:t>0</w:t>
            </w:r>
          </w:p>
        </w:tc>
        <w:tc>
          <w:tcPr>
            <w:tcW w:w="850" w:type="dxa"/>
            <w:gridSpan w:val="3"/>
            <w:shd w:val="clear" w:color="auto" w:fill="auto"/>
          </w:tcPr>
          <w:p w:rsidR="00320F13" w:rsidRPr="00380034" w:rsidRDefault="00972A29" w:rsidP="0086731B">
            <w:pPr>
              <w:rPr>
                <w:sz w:val="16"/>
                <w:szCs w:val="16"/>
              </w:rPr>
            </w:pPr>
            <w:r w:rsidRPr="00380034">
              <w:rPr>
                <w:sz w:val="16"/>
                <w:szCs w:val="16"/>
              </w:rPr>
              <w:t>78,6</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1000" w:type="dxa"/>
            <w:gridSpan w:val="6"/>
            <w:shd w:val="clear" w:color="auto" w:fill="auto"/>
          </w:tcPr>
          <w:p w:rsidR="00320F13" w:rsidRPr="00380034" w:rsidRDefault="00320F13" w:rsidP="0086731B">
            <w:pPr>
              <w:rPr>
                <w:sz w:val="16"/>
                <w:szCs w:val="16"/>
              </w:rPr>
            </w:pPr>
          </w:p>
        </w:tc>
        <w:tc>
          <w:tcPr>
            <w:tcW w:w="1134"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23" w:type="dxa"/>
            <w:gridSpan w:val="2"/>
            <w:shd w:val="clear" w:color="auto" w:fill="auto"/>
          </w:tcPr>
          <w:p w:rsidR="00320F13" w:rsidRPr="00380034" w:rsidRDefault="00320F13" w:rsidP="0086731B">
            <w:pPr>
              <w:rPr>
                <w:sz w:val="16"/>
                <w:szCs w:val="16"/>
              </w:rPr>
            </w:pPr>
          </w:p>
        </w:tc>
        <w:tc>
          <w:tcPr>
            <w:tcW w:w="834" w:type="dxa"/>
            <w:gridSpan w:val="3"/>
            <w:shd w:val="clear" w:color="auto" w:fill="auto"/>
          </w:tcPr>
          <w:p w:rsidR="00320F13" w:rsidRPr="00380034" w:rsidRDefault="00320F13" w:rsidP="0086731B">
            <w:pPr>
              <w:rPr>
                <w:sz w:val="16"/>
                <w:szCs w:val="16"/>
              </w:rPr>
            </w:pPr>
          </w:p>
        </w:tc>
        <w:tc>
          <w:tcPr>
            <w:tcW w:w="919" w:type="dxa"/>
            <w:gridSpan w:val="5"/>
            <w:shd w:val="clear" w:color="auto" w:fill="auto"/>
          </w:tcPr>
          <w:p w:rsidR="00320F13" w:rsidRPr="00380034" w:rsidRDefault="00320F13" w:rsidP="0086731B">
            <w:pPr>
              <w:rPr>
                <w:sz w:val="16"/>
                <w:szCs w:val="16"/>
              </w:rPr>
            </w:pPr>
          </w:p>
        </w:tc>
        <w:tc>
          <w:tcPr>
            <w:tcW w:w="976" w:type="dxa"/>
            <w:gridSpan w:val="8"/>
            <w:shd w:val="clear" w:color="auto" w:fill="auto"/>
          </w:tcPr>
          <w:p w:rsidR="00320F13" w:rsidRPr="00380034" w:rsidRDefault="00320F13" w:rsidP="0086731B">
            <w:pPr>
              <w:rPr>
                <w:sz w:val="16"/>
                <w:szCs w:val="16"/>
              </w:rPr>
            </w:pPr>
          </w:p>
        </w:tc>
        <w:tc>
          <w:tcPr>
            <w:tcW w:w="857" w:type="dxa"/>
            <w:gridSpan w:val="4"/>
            <w:shd w:val="clear" w:color="auto" w:fill="auto"/>
          </w:tcPr>
          <w:p w:rsidR="00320F13" w:rsidRPr="00380034" w:rsidRDefault="00320F13" w:rsidP="0086731B">
            <w:pPr>
              <w:rPr>
                <w:sz w:val="16"/>
                <w:szCs w:val="16"/>
              </w:rPr>
            </w:pPr>
          </w:p>
        </w:tc>
        <w:tc>
          <w:tcPr>
            <w:tcW w:w="1002" w:type="dxa"/>
            <w:gridSpan w:val="3"/>
            <w:shd w:val="clear" w:color="auto" w:fill="auto"/>
          </w:tcPr>
          <w:p w:rsidR="00320F13" w:rsidRPr="00380034" w:rsidRDefault="00320F13" w:rsidP="0086731B">
            <w:pPr>
              <w:rPr>
                <w:sz w:val="16"/>
                <w:szCs w:val="16"/>
              </w:rPr>
            </w:pPr>
          </w:p>
        </w:tc>
        <w:tc>
          <w:tcPr>
            <w:tcW w:w="573" w:type="dxa"/>
            <w:gridSpan w:val="2"/>
            <w:shd w:val="clear" w:color="auto" w:fill="auto"/>
          </w:tcPr>
          <w:p w:rsidR="00320F13" w:rsidRPr="003A3DCD" w:rsidRDefault="00320F13"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980963" w:rsidRPr="00380034" w:rsidRDefault="00980963" w:rsidP="00980963">
            <w:pPr>
              <w:pStyle w:val="ConsPlusNormal"/>
              <w:jc w:val="both"/>
              <w:rPr>
                <w:b w:val="0"/>
                <w:sz w:val="16"/>
                <w:szCs w:val="16"/>
              </w:rPr>
            </w:pPr>
            <w:r w:rsidRPr="00380034">
              <w:rPr>
                <w:b w:val="0"/>
                <w:sz w:val="16"/>
                <w:szCs w:val="16"/>
              </w:rPr>
              <w:t>Целевой показатель 1.10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712" w:type="dxa"/>
            <w:gridSpan w:val="2"/>
            <w:shd w:val="clear" w:color="auto" w:fill="auto"/>
          </w:tcPr>
          <w:p w:rsidR="00980963" w:rsidRPr="00380034" w:rsidRDefault="00980963" w:rsidP="00980963">
            <w:pPr>
              <w:rPr>
                <w:sz w:val="16"/>
                <w:szCs w:val="16"/>
              </w:rPr>
            </w:pPr>
            <w:r w:rsidRPr="00380034">
              <w:rPr>
                <w:sz w:val="16"/>
                <w:szCs w:val="16"/>
              </w:rPr>
              <w:t>95</w:t>
            </w:r>
          </w:p>
        </w:tc>
        <w:tc>
          <w:tcPr>
            <w:tcW w:w="850" w:type="dxa"/>
            <w:gridSpan w:val="3"/>
            <w:shd w:val="clear" w:color="auto" w:fill="auto"/>
          </w:tcPr>
          <w:p w:rsidR="00980963" w:rsidRPr="00380034" w:rsidRDefault="00980963" w:rsidP="00980963">
            <w:pPr>
              <w:rPr>
                <w:sz w:val="16"/>
                <w:szCs w:val="16"/>
              </w:rPr>
            </w:pPr>
            <w:r w:rsidRPr="00380034">
              <w:rPr>
                <w:sz w:val="16"/>
                <w:szCs w:val="16"/>
              </w:rPr>
              <w:t>100</w:t>
            </w:r>
          </w:p>
        </w:tc>
        <w:tc>
          <w:tcPr>
            <w:tcW w:w="708" w:type="dxa"/>
            <w:shd w:val="clear" w:color="auto" w:fill="auto"/>
          </w:tcPr>
          <w:p w:rsidR="00980963" w:rsidRPr="00380034" w:rsidRDefault="00980963" w:rsidP="00980963">
            <w:pPr>
              <w:rPr>
                <w:sz w:val="16"/>
                <w:szCs w:val="16"/>
              </w:rPr>
            </w:pPr>
            <w:r w:rsidRPr="00380034">
              <w:rPr>
                <w:sz w:val="16"/>
                <w:szCs w:val="16"/>
              </w:rPr>
              <w:t>1</w:t>
            </w:r>
          </w:p>
        </w:tc>
        <w:tc>
          <w:tcPr>
            <w:tcW w:w="567" w:type="dxa"/>
            <w:shd w:val="clear" w:color="auto" w:fill="auto"/>
          </w:tcPr>
          <w:p w:rsidR="00980963" w:rsidRPr="00380034" w:rsidRDefault="00980963" w:rsidP="0086731B">
            <w:pPr>
              <w:rPr>
                <w:sz w:val="16"/>
                <w:szCs w:val="16"/>
              </w:rPr>
            </w:pPr>
          </w:p>
        </w:tc>
        <w:tc>
          <w:tcPr>
            <w:tcW w:w="1132" w:type="dxa"/>
            <w:shd w:val="clear" w:color="auto" w:fill="auto"/>
          </w:tcPr>
          <w:p w:rsidR="00980963" w:rsidRPr="00380034" w:rsidRDefault="00980963" w:rsidP="0086731B">
            <w:pPr>
              <w:rPr>
                <w:sz w:val="16"/>
                <w:szCs w:val="16"/>
              </w:rPr>
            </w:pPr>
          </w:p>
        </w:tc>
        <w:tc>
          <w:tcPr>
            <w:tcW w:w="708" w:type="dxa"/>
            <w:gridSpan w:val="2"/>
            <w:shd w:val="clear" w:color="auto" w:fill="auto"/>
          </w:tcPr>
          <w:p w:rsidR="00980963" w:rsidRPr="00380034" w:rsidRDefault="00980963" w:rsidP="0086731B">
            <w:pPr>
              <w:rPr>
                <w:sz w:val="16"/>
                <w:szCs w:val="16"/>
              </w:rPr>
            </w:pPr>
          </w:p>
        </w:tc>
        <w:tc>
          <w:tcPr>
            <w:tcW w:w="854" w:type="dxa"/>
            <w:gridSpan w:val="3"/>
            <w:shd w:val="clear" w:color="auto" w:fill="auto"/>
          </w:tcPr>
          <w:p w:rsidR="00980963" w:rsidRPr="00380034" w:rsidRDefault="00980963" w:rsidP="0086731B">
            <w:pPr>
              <w:rPr>
                <w:sz w:val="16"/>
                <w:szCs w:val="16"/>
              </w:rPr>
            </w:pPr>
          </w:p>
        </w:tc>
        <w:tc>
          <w:tcPr>
            <w:tcW w:w="1000" w:type="dxa"/>
            <w:gridSpan w:val="6"/>
            <w:shd w:val="clear" w:color="auto" w:fill="auto"/>
          </w:tcPr>
          <w:p w:rsidR="00980963" w:rsidRPr="00380034" w:rsidRDefault="00980963" w:rsidP="0086731B">
            <w:pPr>
              <w:rPr>
                <w:sz w:val="16"/>
                <w:szCs w:val="16"/>
              </w:rPr>
            </w:pPr>
          </w:p>
        </w:tc>
        <w:tc>
          <w:tcPr>
            <w:tcW w:w="1134" w:type="dxa"/>
            <w:gridSpan w:val="3"/>
            <w:shd w:val="clear" w:color="auto" w:fill="auto"/>
          </w:tcPr>
          <w:p w:rsidR="00980963" w:rsidRPr="00380034" w:rsidRDefault="00980963" w:rsidP="0086731B">
            <w:pPr>
              <w:rPr>
                <w:sz w:val="16"/>
                <w:szCs w:val="16"/>
              </w:rPr>
            </w:pPr>
          </w:p>
        </w:tc>
        <w:tc>
          <w:tcPr>
            <w:tcW w:w="850" w:type="dxa"/>
            <w:gridSpan w:val="4"/>
            <w:shd w:val="clear" w:color="auto" w:fill="auto"/>
          </w:tcPr>
          <w:p w:rsidR="00980963" w:rsidRPr="00380034" w:rsidRDefault="00980963" w:rsidP="0086731B">
            <w:pPr>
              <w:rPr>
                <w:sz w:val="16"/>
                <w:szCs w:val="16"/>
              </w:rPr>
            </w:pPr>
          </w:p>
        </w:tc>
        <w:tc>
          <w:tcPr>
            <w:tcW w:w="823" w:type="dxa"/>
            <w:gridSpan w:val="2"/>
            <w:shd w:val="clear" w:color="auto" w:fill="auto"/>
          </w:tcPr>
          <w:p w:rsidR="00980963" w:rsidRPr="00380034" w:rsidRDefault="00980963" w:rsidP="0086731B">
            <w:pPr>
              <w:rPr>
                <w:sz w:val="16"/>
                <w:szCs w:val="16"/>
              </w:rPr>
            </w:pPr>
          </w:p>
        </w:tc>
        <w:tc>
          <w:tcPr>
            <w:tcW w:w="834" w:type="dxa"/>
            <w:gridSpan w:val="3"/>
            <w:shd w:val="clear" w:color="auto" w:fill="auto"/>
          </w:tcPr>
          <w:p w:rsidR="00980963" w:rsidRPr="00380034" w:rsidRDefault="00980963" w:rsidP="0086731B">
            <w:pPr>
              <w:rPr>
                <w:sz w:val="16"/>
                <w:szCs w:val="16"/>
              </w:rPr>
            </w:pPr>
          </w:p>
        </w:tc>
        <w:tc>
          <w:tcPr>
            <w:tcW w:w="919" w:type="dxa"/>
            <w:gridSpan w:val="5"/>
            <w:shd w:val="clear" w:color="auto" w:fill="auto"/>
          </w:tcPr>
          <w:p w:rsidR="00980963" w:rsidRPr="00380034" w:rsidRDefault="00980963" w:rsidP="0086731B">
            <w:pPr>
              <w:rPr>
                <w:sz w:val="16"/>
                <w:szCs w:val="16"/>
              </w:rPr>
            </w:pPr>
          </w:p>
        </w:tc>
        <w:tc>
          <w:tcPr>
            <w:tcW w:w="976" w:type="dxa"/>
            <w:gridSpan w:val="8"/>
            <w:shd w:val="clear" w:color="auto" w:fill="auto"/>
          </w:tcPr>
          <w:p w:rsidR="00980963" w:rsidRPr="00380034" w:rsidRDefault="00980963" w:rsidP="0086731B">
            <w:pPr>
              <w:rPr>
                <w:sz w:val="16"/>
                <w:szCs w:val="16"/>
              </w:rPr>
            </w:pPr>
          </w:p>
        </w:tc>
        <w:tc>
          <w:tcPr>
            <w:tcW w:w="857" w:type="dxa"/>
            <w:gridSpan w:val="4"/>
            <w:shd w:val="clear" w:color="auto" w:fill="auto"/>
          </w:tcPr>
          <w:p w:rsidR="00980963" w:rsidRPr="00380034" w:rsidRDefault="00980963" w:rsidP="0086731B">
            <w:pPr>
              <w:rPr>
                <w:sz w:val="16"/>
                <w:szCs w:val="16"/>
              </w:rPr>
            </w:pPr>
          </w:p>
        </w:tc>
        <w:tc>
          <w:tcPr>
            <w:tcW w:w="1002" w:type="dxa"/>
            <w:gridSpan w:val="3"/>
            <w:shd w:val="clear" w:color="auto" w:fill="auto"/>
          </w:tcPr>
          <w:p w:rsidR="00980963" w:rsidRPr="00380034" w:rsidRDefault="00980963" w:rsidP="0086731B">
            <w:pPr>
              <w:rPr>
                <w:sz w:val="16"/>
                <w:szCs w:val="16"/>
              </w:rPr>
            </w:pPr>
          </w:p>
        </w:tc>
        <w:tc>
          <w:tcPr>
            <w:tcW w:w="573" w:type="dxa"/>
            <w:gridSpan w:val="2"/>
            <w:shd w:val="clear" w:color="auto" w:fill="auto"/>
          </w:tcPr>
          <w:p w:rsidR="00980963" w:rsidRPr="003A3DCD" w:rsidRDefault="00980963"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980963" w:rsidRPr="00380034" w:rsidRDefault="00980963" w:rsidP="00980963">
            <w:pPr>
              <w:pStyle w:val="ConsPlusNormal"/>
              <w:jc w:val="both"/>
              <w:rPr>
                <w:b w:val="0"/>
                <w:sz w:val="16"/>
                <w:szCs w:val="16"/>
              </w:rPr>
            </w:pPr>
            <w:r w:rsidRPr="00380034">
              <w:rPr>
                <w:b w:val="0"/>
                <w:sz w:val="16"/>
                <w:szCs w:val="16"/>
              </w:rPr>
              <w:t>Целевой показатель 1.11</w:t>
            </w:r>
          </w:p>
          <w:p w:rsidR="00980963" w:rsidRPr="00380034" w:rsidRDefault="00980963" w:rsidP="00980963">
            <w:pPr>
              <w:pStyle w:val="ConsPlusNormal"/>
              <w:jc w:val="both"/>
              <w:rPr>
                <w:b w:val="0"/>
                <w:sz w:val="16"/>
                <w:szCs w:val="16"/>
              </w:rPr>
            </w:pPr>
            <w:r w:rsidRPr="00380034">
              <w:rPr>
                <w:b w:val="0"/>
                <w:sz w:val="16"/>
                <w:szCs w:val="16"/>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712" w:type="dxa"/>
            <w:gridSpan w:val="2"/>
            <w:shd w:val="clear" w:color="auto" w:fill="auto"/>
          </w:tcPr>
          <w:p w:rsidR="00980963" w:rsidRPr="00380034" w:rsidRDefault="00980963" w:rsidP="00980963">
            <w:pPr>
              <w:rPr>
                <w:sz w:val="16"/>
                <w:szCs w:val="16"/>
              </w:rPr>
            </w:pPr>
            <w:r w:rsidRPr="00380034">
              <w:rPr>
                <w:sz w:val="16"/>
                <w:szCs w:val="16"/>
              </w:rPr>
              <w:t>0,4</w:t>
            </w:r>
          </w:p>
        </w:tc>
        <w:tc>
          <w:tcPr>
            <w:tcW w:w="850" w:type="dxa"/>
            <w:gridSpan w:val="3"/>
            <w:shd w:val="clear" w:color="auto" w:fill="auto"/>
          </w:tcPr>
          <w:p w:rsidR="00980963" w:rsidRPr="00380034" w:rsidRDefault="00980963" w:rsidP="00980963">
            <w:pPr>
              <w:rPr>
                <w:sz w:val="16"/>
                <w:szCs w:val="16"/>
              </w:rPr>
            </w:pPr>
            <w:r w:rsidRPr="00380034">
              <w:rPr>
                <w:sz w:val="16"/>
                <w:szCs w:val="16"/>
              </w:rPr>
              <w:t>0,4</w:t>
            </w:r>
          </w:p>
        </w:tc>
        <w:tc>
          <w:tcPr>
            <w:tcW w:w="708" w:type="dxa"/>
            <w:shd w:val="clear" w:color="auto" w:fill="auto"/>
          </w:tcPr>
          <w:p w:rsidR="00980963" w:rsidRPr="00380034" w:rsidRDefault="00980963" w:rsidP="00980963">
            <w:pPr>
              <w:rPr>
                <w:sz w:val="16"/>
                <w:szCs w:val="16"/>
              </w:rPr>
            </w:pPr>
            <w:r w:rsidRPr="00380034">
              <w:rPr>
                <w:sz w:val="16"/>
                <w:szCs w:val="16"/>
              </w:rPr>
              <w:t>1</w:t>
            </w:r>
          </w:p>
        </w:tc>
        <w:tc>
          <w:tcPr>
            <w:tcW w:w="567" w:type="dxa"/>
            <w:shd w:val="clear" w:color="auto" w:fill="auto"/>
          </w:tcPr>
          <w:p w:rsidR="00980963" w:rsidRPr="00380034" w:rsidRDefault="00980963" w:rsidP="0086731B">
            <w:pPr>
              <w:rPr>
                <w:sz w:val="16"/>
                <w:szCs w:val="16"/>
              </w:rPr>
            </w:pPr>
          </w:p>
        </w:tc>
        <w:tc>
          <w:tcPr>
            <w:tcW w:w="1132" w:type="dxa"/>
            <w:shd w:val="clear" w:color="auto" w:fill="auto"/>
          </w:tcPr>
          <w:p w:rsidR="00980963" w:rsidRPr="00380034" w:rsidRDefault="00980963" w:rsidP="0086731B">
            <w:pPr>
              <w:rPr>
                <w:sz w:val="16"/>
                <w:szCs w:val="16"/>
              </w:rPr>
            </w:pPr>
          </w:p>
        </w:tc>
        <w:tc>
          <w:tcPr>
            <w:tcW w:w="708" w:type="dxa"/>
            <w:gridSpan w:val="2"/>
            <w:shd w:val="clear" w:color="auto" w:fill="auto"/>
          </w:tcPr>
          <w:p w:rsidR="00980963" w:rsidRPr="00380034" w:rsidRDefault="00980963" w:rsidP="0086731B">
            <w:pPr>
              <w:rPr>
                <w:sz w:val="16"/>
                <w:szCs w:val="16"/>
              </w:rPr>
            </w:pPr>
          </w:p>
        </w:tc>
        <w:tc>
          <w:tcPr>
            <w:tcW w:w="854" w:type="dxa"/>
            <w:gridSpan w:val="3"/>
            <w:shd w:val="clear" w:color="auto" w:fill="auto"/>
          </w:tcPr>
          <w:p w:rsidR="00980963" w:rsidRPr="00380034" w:rsidRDefault="00980963" w:rsidP="0086731B">
            <w:pPr>
              <w:rPr>
                <w:sz w:val="16"/>
                <w:szCs w:val="16"/>
              </w:rPr>
            </w:pPr>
          </w:p>
        </w:tc>
        <w:tc>
          <w:tcPr>
            <w:tcW w:w="1000" w:type="dxa"/>
            <w:gridSpan w:val="6"/>
            <w:shd w:val="clear" w:color="auto" w:fill="auto"/>
          </w:tcPr>
          <w:p w:rsidR="00980963" w:rsidRPr="00380034" w:rsidRDefault="00980963" w:rsidP="0086731B">
            <w:pPr>
              <w:rPr>
                <w:sz w:val="16"/>
                <w:szCs w:val="16"/>
              </w:rPr>
            </w:pPr>
          </w:p>
        </w:tc>
        <w:tc>
          <w:tcPr>
            <w:tcW w:w="1134" w:type="dxa"/>
            <w:gridSpan w:val="3"/>
            <w:shd w:val="clear" w:color="auto" w:fill="auto"/>
          </w:tcPr>
          <w:p w:rsidR="00980963" w:rsidRPr="00380034" w:rsidRDefault="00980963" w:rsidP="0086731B">
            <w:pPr>
              <w:rPr>
                <w:sz w:val="16"/>
                <w:szCs w:val="16"/>
              </w:rPr>
            </w:pPr>
          </w:p>
        </w:tc>
        <w:tc>
          <w:tcPr>
            <w:tcW w:w="850" w:type="dxa"/>
            <w:gridSpan w:val="4"/>
            <w:shd w:val="clear" w:color="auto" w:fill="auto"/>
          </w:tcPr>
          <w:p w:rsidR="00980963" w:rsidRPr="00380034" w:rsidRDefault="00980963" w:rsidP="0086731B">
            <w:pPr>
              <w:rPr>
                <w:sz w:val="16"/>
                <w:szCs w:val="16"/>
              </w:rPr>
            </w:pPr>
          </w:p>
        </w:tc>
        <w:tc>
          <w:tcPr>
            <w:tcW w:w="823" w:type="dxa"/>
            <w:gridSpan w:val="2"/>
            <w:shd w:val="clear" w:color="auto" w:fill="auto"/>
          </w:tcPr>
          <w:p w:rsidR="00980963" w:rsidRPr="00380034" w:rsidRDefault="00980963" w:rsidP="0086731B">
            <w:pPr>
              <w:rPr>
                <w:sz w:val="16"/>
                <w:szCs w:val="16"/>
              </w:rPr>
            </w:pPr>
          </w:p>
        </w:tc>
        <w:tc>
          <w:tcPr>
            <w:tcW w:w="834" w:type="dxa"/>
            <w:gridSpan w:val="3"/>
            <w:shd w:val="clear" w:color="auto" w:fill="auto"/>
          </w:tcPr>
          <w:p w:rsidR="00980963" w:rsidRPr="00380034" w:rsidRDefault="00980963" w:rsidP="0086731B">
            <w:pPr>
              <w:rPr>
                <w:sz w:val="16"/>
                <w:szCs w:val="16"/>
              </w:rPr>
            </w:pPr>
          </w:p>
        </w:tc>
        <w:tc>
          <w:tcPr>
            <w:tcW w:w="919" w:type="dxa"/>
            <w:gridSpan w:val="5"/>
            <w:shd w:val="clear" w:color="auto" w:fill="auto"/>
          </w:tcPr>
          <w:p w:rsidR="00980963" w:rsidRPr="00380034" w:rsidRDefault="00980963" w:rsidP="0086731B">
            <w:pPr>
              <w:rPr>
                <w:sz w:val="16"/>
                <w:szCs w:val="16"/>
              </w:rPr>
            </w:pPr>
          </w:p>
        </w:tc>
        <w:tc>
          <w:tcPr>
            <w:tcW w:w="976" w:type="dxa"/>
            <w:gridSpan w:val="8"/>
            <w:shd w:val="clear" w:color="auto" w:fill="auto"/>
          </w:tcPr>
          <w:p w:rsidR="00980963" w:rsidRPr="00380034" w:rsidRDefault="00980963" w:rsidP="0086731B">
            <w:pPr>
              <w:rPr>
                <w:sz w:val="16"/>
                <w:szCs w:val="16"/>
              </w:rPr>
            </w:pPr>
          </w:p>
        </w:tc>
        <w:tc>
          <w:tcPr>
            <w:tcW w:w="857" w:type="dxa"/>
            <w:gridSpan w:val="4"/>
            <w:shd w:val="clear" w:color="auto" w:fill="auto"/>
          </w:tcPr>
          <w:p w:rsidR="00980963" w:rsidRPr="00380034" w:rsidRDefault="00980963" w:rsidP="0086731B">
            <w:pPr>
              <w:rPr>
                <w:sz w:val="16"/>
                <w:szCs w:val="16"/>
              </w:rPr>
            </w:pPr>
          </w:p>
        </w:tc>
        <w:tc>
          <w:tcPr>
            <w:tcW w:w="1002" w:type="dxa"/>
            <w:gridSpan w:val="3"/>
            <w:shd w:val="clear" w:color="auto" w:fill="auto"/>
          </w:tcPr>
          <w:p w:rsidR="00980963" w:rsidRPr="00380034" w:rsidRDefault="00980963" w:rsidP="0086731B">
            <w:pPr>
              <w:rPr>
                <w:sz w:val="16"/>
                <w:szCs w:val="16"/>
              </w:rPr>
            </w:pPr>
          </w:p>
        </w:tc>
        <w:tc>
          <w:tcPr>
            <w:tcW w:w="573" w:type="dxa"/>
            <w:gridSpan w:val="2"/>
            <w:shd w:val="clear" w:color="auto" w:fill="auto"/>
          </w:tcPr>
          <w:p w:rsidR="00980963" w:rsidRPr="003A3DCD" w:rsidRDefault="00980963" w:rsidP="0086731B">
            <w:pPr>
              <w:rPr>
                <w:sz w:val="16"/>
                <w:szCs w:val="16"/>
                <w:highlight w:val="lightGray"/>
              </w:rPr>
            </w:pPr>
          </w:p>
        </w:tc>
      </w:tr>
      <w:tr w:rsidR="00A61F91" w:rsidRPr="00E842E2" w:rsidTr="00B24E16">
        <w:trPr>
          <w:gridAfter w:val="5"/>
          <w:wAfter w:w="266" w:type="dxa"/>
          <w:trHeight w:val="1132"/>
        </w:trPr>
        <w:tc>
          <w:tcPr>
            <w:tcW w:w="1809" w:type="dxa"/>
            <w:shd w:val="clear" w:color="auto" w:fill="auto"/>
          </w:tcPr>
          <w:p w:rsidR="00980963" w:rsidRPr="00380034" w:rsidRDefault="00980963" w:rsidP="00980963">
            <w:pPr>
              <w:rPr>
                <w:rFonts w:eastAsiaTheme="minorEastAsia"/>
                <w:sz w:val="16"/>
                <w:szCs w:val="16"/>
              </w:rPr>
            </w:pPr>
            <w:r w:rsidRPr="00380034">
              <w:rPr>
                <w:rFonts w:eastAsiaTheme="minorEastAsia"/>
                <w:sz w:val="16"/>
                <w:szCs w:val="16"/>
              </w:rPr>
              <w:lastRenderedPageBreak/>
              <w:t>Целевой показатель 1.12</w:t>
            </w:r>
          </w:p>
          <w:p w:rsidR="00980963" w:rsidRPr="00380034" w:rsidRDefault="00980963" w:rsidP="00980963">
            <w:pPr>
              <w:rPr>
                <w:sz w:val="16"/>
                <w:szCs w:val="16"/>
              </w:rPr>
            </w:pPr>
            <w:r w:rsidRPr="00380034">
              <w:rPr>
                <w:sz w:val="16"/>
                <w:szCs w:val="16"/>
              </w:rP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712" w:type="dxa"/>
            <w:gridSpan w:val="2"/>
            <w:shd w:val="clear" w:color="auto" w:fill="auto"/>
          </w:tcPr>
          <w:p w:rsidR="00980963" w:rsidRPr="00380034" w:rsidRDefault="00980963" w:rsidP="00980963">
            <w:pPr>
              <w:rPr>
                <w:sz w:val="16"/>
                <w:szCs w:val="16"/>
              </w:rPr>
            </w:pPr>
            <w:r w:rsidRPr="00380034">
              <w:rPr>
                <w:sz w:val="16"/>
                <w:szCs w:val="16"/>
              </w:rPr>
              <w:t>24,5</w:t>
            </w:r>
          </w:p>
        </w:tc>
        <w:tc>
          <w:tcPr>
            <w:tcW w:w="850" w:type="dxa"/>
            <w:gridSpan w:val="3"/>
            <w:shd w:val="clear" w:color="auto" w:fill="auto"/>
          </w:tcPr>
          <w:p w:rsidR="00980963" w:rsidRPr="00380034" w:rsidRDefault="00980963" w:rsidP="00980963">
            <w:pPr>
              <w:rPr>
                <w:sz w:val="16"/>
                <w:szCs w:val="16"/>
              </w:rPr>
            </w:pPr>
            <w:r w:rsidRPr="00380034">
              <w:rPr>
                <w:sz w:val="16"/>
                <w:szCs w:val="16"/>
              </w:rPr>
              <w:t>18,1</w:t>
            </w:r>
          </w:p>
        </w:tc>
        <w:tc>
          <w:tcPr>
            <w:tcW w:w="708" w:type="dxa"/>
            <w:shd w:val="clear" w:color="auto" w:fill="auto"/>
          </w:tcPr>
          <w:p w:rsidR="00980963" w:rsidRPr="00380034" w:rsidRDefault="00980963" w:rsidP="00980963">
            <w:pPr>
              <w:rPr>
                <w:sz w:val="16"/>
                <w:szCs w:val="16"/>
              </w:rPr>
            </w:pPr>
            <w:r w:rsidRPr="00380034">
              <w:rPr>
                <w:sz w:val="16"/>
                <w:szCs w:val="16"/>
              </w:rPr>
              <w:t>0,74</w:t>
            </w:r>
          </w:p>
        </w:tc>
        <w:tc>
          <w:tcPr>
            <w:tcW w:w="567" w:type="dxa"/>
            <w:shd w:val="clear" w:color="auto" w:fill="auto"/>
          </w:tcPr>
          <w:p w:rsidR="00980963" w:rsidRPr="00380034" w:rsidRDefault="00980963" w:rsidP="0086731B">
            <w:pPr>
              <w:rPr>
                <w:sz w:val="16"/>
                <w:szCs w:val="16"/>
              </w:rPr>
            </w:pPr>
          </w:p>
        </w:tc>
        <w:tc>
          <w:tcPr>
            <w:tcW w:w="1132" w:type="dxa"/>
            <w:shd w:val="clear" w:color="auto" w:fill="auto"/>
          </w:tcPr>
          <w:p w:rsidR="00980963" w:rsidRPr="00380034" w:rsidRDefault="00980963" w:rsidP="0086731B">
            <w:pPr>
              <w:rPr>
                <w:sz w:val="16"/>
                <w:szCs w:val="16"/>
              </w:rPr>
            </w:pPr>
          </w:p>
        </w:tc>
        <w:tc>
          <w:tcPr>
            <w:tcW w:w="708" w:type="dxa"/>
            <w:gridSpan w:val="2"/>
            <w:shd w:val="clear" w:color="auto" w:fill="auto"/>
          </w:tcPr>
          <w:p w:rsidR="00980963" w:rsidRPr="00380034" w:rsidRDefault="00980963" w:rsidP="0086731B">
            <w:pPr>
              <w:rPr>
                <w:sz w:val="16"/>
                <w:szCs w:val="16"/>
              </w:rPr>
            </w:pPr>
          </w:p>
        </w:tc>
        <w:tc>
          <w:tcPr>
            <w:tcW w:w="854" w:type="dxa"/>
            <w:gridSpan w:val="3"/>
            <w:shd w:val="clear" w:color="auto" w:fill="auto"/>
          </w:tcPr>
          <w:p w:rsidR="00980963" w:rsidRPr="00380034" w:rsidRDefault="00980963" w:rsidP="0086731B">
            <w:pPr>
              <w:rPr>
                <w:sz w:val="16"/>
                <w:szCs w:val="16"/>
              </w:rPr>
            </w:pPr>
          </w:p>
        </w:tc>
        <w:tc>
          <w:tcPr>
            <w:tcW w:w="1000" w:type="dxa"/>
            <w:gridSpan w:val="6"/>
            <w:shd w:val="clear" w:color="auto" w:fill="auto"/>
          </w:tcPr>
          <w:p w:rsidR="00980963" w:rsidRPr="00380034" w:rsidRDefault="00980963" w:rsidP="0086731B">
            <w:pPr>
              <w:rPr>
                <w:sz w:val="16"/>
                <w:szCs w:val="16"/>
              </w:rPr>
            </w:pPr>
          </w:p>
        </w:tc>
        <w:tc>
          <w:tcPr>
            <w:tcW w:w="1134" w:type="dxa"/>
            <w:gridSpan w:val="3"/>
            <w:shd w:val="clear" w:color="auto" w:fill="auto"/>
          </w:tcPr>
          <w:p w:rsidR="00980963" w:rsidRPr="00380034" w:rsidRDefault="00980963" w:rsidP="0086731B">
            <w:pPr>
              <w:rPr>
                <w:sz w:val="16"/>
                <w:szCs w:val="16"/>
              </w:rPr>
            </w:pPr>
          </w:p>
        </w:tc>
        <w:tc>
          <w:tcPr>
            <w:tcW w:w="850" w:type="dxa"/>
            <w:gridSpan w:val="4"/>
            <w:shd w:val="clear" w:color="auto" w:fill="auto"/>
          </w:tcPr>
          <w:p w:rsidR="00980963" w:rsidRPr="00380034" w:rsidRDefault="00980963" w:rsidP="0086731B">
            <w:pPr>
              <w:rPr>
                <w:sz w:val="16"/>
                <w:szCs w:val="16"/>
              </w:rPr>
            </w:pPr>
          </w:p>
        </w:tc>
        <w:tc>
          <w:tcPr>
            <w:tcW w:w="823" w:type="dxa"/>
            <w:gridSpan w:val="2"/>
            <w:shd w:val="clear" w:color="auto" w:fill="auto"/>
          </w:tcPr>
          <w:p w:rsidR="00980963" w:rsidRPr="00380034" w:rsidRDefault="00980963" w:rsidP="0086731B">
            <w:pPr>
              <w:rPr>
                <w:sz w:val="16"/>
                <w:szCs w:val="16"/>
              </w:rPr>
            </w:pPr>
          </w:p>
        </w:tc>
        <w:tc>
          <w:tcPr>
            <w:tcW w:w="834" w:type="dxa"/>
            <w:gridSpan w:val="3"/>
            <w:shd w:val="clear" w:color="auto" w:fill="auto"/>
          </w:tcPr>
          <w:p w:rsidR="00980963" w:rsidRPr="00380034" w:rsidRDefault="00980963" w:rsidP="0086731B">
            <w:pPr>
              <w:rPr>
                <w:sz w:val="16"/>
                <w:szCs w:val="16"/>
              </w:rPr>
            </w:pPr>
          </w:p>
        </w:tc>
        <w:tc>
          <w:tcPr>
            <w:tcW w:w="919" w:type="dxa"/>
            <w:gridSpan w:val="5"/>
            <w:shd w:val="clear" w:color="auto" w:fill="auto"/>
          </w:tcPr>
          <w:p w:rsidR="00980963" w:rsidRPr="00380034" w:rsidRDefault="00980963" w:rsidP="0086731B">
            <w:pPr>
              <w:rPr>
                <w:sz w:val="16"/>
                <w:szCs w:val="16"/>
              </w:rPr>
            </w:pPr>
          </w:p>
        </w:tc>
        <w:tc>
          <w:tcPr>
            <w:tcW w:w="976" w:type="dxa"/>
            <w:gridSpan w:val="8"/>
            <w:shd w:val="clear" w:color="auto" w:fill="auto"/>
          </w:tcPr>
          <w:p w:rsidR="00980963" w:rsidRPr="00380034" w:rsidRDefault="00980963" w:rsidP="0086731B">
            <w:pPr>
              <w:rPr>
                <w:sz w:val="16"/>
                <w:szCs w:val="16"/>
              </w:rPr>
            </w:pPr>
          </w:p>
        </w:tc>
        <w:tc>
          <w:tcPr>
            <w:tcW w:w="857" w:type="dxa"/>
            <w:gridSpan w:val="4"/>
            <w:shd w:val="clear" w:color="auto" w:fill="auto"/>
          </w:tcPr>
          <w:p w:rsidR="00980963" w:rsidRPr="00380034" w:rsidRDefault="00980963" w:rsidP="0086731B">
            <w:pPr>
              <w:rPr>
                <w:sz w:val="16"/>
                <w:szCs w:val="16"/>
              </w:rPr>
            </w:pPr>
          </w:p>
        </w:tc>
        <w:tc>
          <w:tcPr>
            <w:tcW w:w="1002" w:type="dxa"/>
            <w:gridSpan w:val="3"/>
            <w:shd w:val="clear" w:color="auto" w:fill="auto"/>
          </w:tcPr>
          <w:p w:rsidR="00980963" w:rsidRPr="00380034" w:rsidRDefault="00980963" w:rsidP="0086731B">
            <w:pPr>
              <w:rPr>
                <w:sz w:val="16"/>
                <w:szCs w:val="16"/>
              </w:rPr>
            </w:pPr>
          </w:p>
        </w:tc>
        <w:tc>
          <w:tcPr>
            <w:tcW w:w="573" w:type="dxa"/>
            <w:gridSpan w:val="2"/>
            <w:shd w:val="clear" w:color="auto" w:fill="auto"/>
          </w:tcPr>
          <w:p w:rsidR="00980963" w:rsidRPr="003A3DCD" w:rsidRDefault="00980963"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DE306E" w:rsidRPr="00380034" w:rsidRDefault="00DE306E" w:rsidP="00980963">
            <w:pPr>
              <w:rPr>
                <w:rFonts w:eastAsiaTheme="minorEastAsia"/>
                <w:sz w:val="16"/>
                <w:szCs w:val="16"/>
              </w:rPr>
            </w:pPr>
            <w:r w:rsidRPr="00380034">
              <w:rPr>
                <w:rFonts w:eastAsiaTheme="minorEastAsia"/>
                <w:sz w:val="16"/>
                <w:szCs w:val="16"/>
              </w:rPr>
              <w:t>Целевой показатель 1.13</w:t>
            </w:r>
          </w:p>
          <w:p w:rsidR="00DE306E" w:rsidRPr="00380034" w:rsidRDefault="00DE306E" w:rsidP="00980963">
            <w:pPr>
              <w:rPr>
                <w:sz w:val="16"/>
                <w:szCs w:val="16"/>
              </w:rPr>
            </w:pPr>
            <w:r w:rsidRPr="00380034">
              <w:rPr>
                <w:rFonts w:eastAsiaTheme="minorEastAsia"/>
                <w:sz w:val="16"/>
                <w:szCs w:val="16"/>
              </w:rPr>
              <w:t>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712" w:type="dxa"/>
            <w:gridSpan w:val="2"/>
            <w:shd w:val="clear" w:color="auto" w:fill="auto"/>
          </w:tcPr>
          <w:p w:rsidR="00DE306E" w:rsidRPr="00380034" w:rsidRDefault="00DE306E" w:rsidP="006A16D5">
            <w:pPr>
              <w:rPr>
                <w:sz w:val="16"/>
                <w:szCs w:val="16"/>
              </w:rPr>
            </w:pPr>
            <w:r w:rsidRPr="00380034">
              <w:rPr>
                <w:sz w:val="16"/>
                <w:szCs w:val="16"/>
              </w:rPr>
              <w:t>16,8</w:t>
            </w:r>
          </w:p>
        </w:tc>
        <w:tc>
          <w:tcPr>
            <w:tcW w:w="850" w:type="dxa"/>
            <w:gridSpan w:val="3"/>
            <w:shd w:val="clear" w:color="auto" w:fill="auto"/>
          </w:tcPr>
          <w:p w:rsidR="00DE306E" w:rsidRPr="00380034" w:rsidRDefault="00DE306E" w:rsidP="006A16D5">
            <w:pPr>
              <w:rPr>
                <w:sz w:val="16"/>
                <w:szCs w:val="16"/>
              </w:rPr>
            </w:pPr>
            <w:r w:rsidRPr="00380034">
              <w:rPr>
                <w:sz w:val="16"/>
                <w:szCs w:val="16"/>
              </w:rPr>
              <w:t>19,76</w:t>
            </w:r>
          </w:p>
        </w:tc>
        <w:tc>
          <w:tcPr>
            <w:tcW w:w="708" w:type="dxa"/>
            <w:shd w:val="clear" w:color="auto" w:fill="auto"/>
          </w:tcPr>
          <w:p w:rsidR="00DE306E" w:rsidRPr="00380034" w:rsidRDefault="00DE306E" w:rsidP="006A16D5">
            <w:pPr>
              <w:rPr>
                <w:sz w:val="16"/>
                <w:szCs w:val="16"/>
              </w:rPr>
            </w:pPr>
            <w:r w:rsidRPr="00380034">
              <w:rPr>
                <w:sz w:val="16"/>
                <w:szCs w:val="16"/>
              </w:rPr>
              <w:t>1</w:t>
            </w:r>
          </w:p>
        </w:tc>
        <w:tc>
          <w:tcPr>
            <w:tcW w:w="567" w:type="dxa"/>
            <w:shd w:val="clear" w:color="auto" w:fill="auto"/>
          </w:tcPr>
          <w:p w:rsidR="00DE306E" w:rsidRPr="00380034" w:rsidRDefault="00DE306E" w:rsidP="0086731B">
            <w:pPr>
              <w:rPr>
                <w:sz w:val="16"/>
                <w:szCs w:val="16"/>
              </w:rPr>
            </w:pPr>
          </w:p>
        </w:tc>
        <w:tc>
          <w:tcPr>
            <w:tcW w:w="1132" w:type="dxa"/>
            <w:shd w:val="clear" w:color="auto" w:fill="auto"/>
          </w:tcPr>
          <w:p w:rsidR="00DE306E" w:rsidRPr="00380034" w:rsidRDefault="00DE306E" w:rsidP="0086731B">
            <w:pPr>
              <w:rPr>
                <w:sz w:val="16"/>
                <w:szCs w:val="16"/>
              </w:rPr>
            </w:pPr>
          </w:p>
        </w:tc>
        <w:tc>
          <w:tcPr>
            <w:tcW w:w="708" w:type="dxa"/>
            <w:gridSpan w:val="2"/>
            <w:shd w:val="clear" w:color="auto" w:fill="auto"/>
          </w:tcPr>
          <w:p w:rsidR="00DE306E" w:rsidRPr="00380034" w:rsidRDefault="00DE306E" w:rsidP="0086731B">
            <w:pPr>
              <w:rPr>
                <w:sz w:val="16"/>
                <w:szCs w:val="16"/>
              </w:rPr>
            </w:pPr>
          </w:p>
        </w:tc>
        <w:tc>
          <w:tcPr>
            <w:tcW w:w="854" w:type="dxa"/>
            <w:gridSpan w:val="3"/>
            <w:shd w:val="clear" w:color="auto" w:fill="auto"/>
          </w:tcPr>
          <w:p w:rsidR="00DE306E" w:rsidRPr="00380034" w:rsidRDefault="00DE306E" w:rsidP="0086731B">
            <w:pPr>
              <w:rPr>
                <w:sz w:val="16"/>
                <w:szCs w:val="16"/>
              </w:rPr>
            </w:pPr>
          </w:p>
        </w:tc>
        <w:tc>
          <w:tcPr>
            <w:tcW w:w="1000" w:type="dxa"/>
            <w:gridSpan w:val="6"/>
            <w:shd w:val="clear" w:color="auto" w:fill="auto"/>
          </w:tcPr>
          <w:p w:rsidR="00DE306E" w:rsidRPr="00380034" w:rsidRDefault="00DE306E" w:rsidP="0086731B">
            <w:pPr>
              <w:rPr>
                <w:sz w:val="16"/>
                <w:szCs w:val="16"/>
              </w:rPr>
            </w:pPr>
          </w:p>
        </w:tc>
        <w:tc>
          <w:tcPr>
            <w:tcW w:w="1134" w:type="dxa"/>
            <w:gridSpan w:val="3"/>
            <w:shd w:val="clear" w:color="auto" w:fill="auto"/>
          </w:tcPr>
          <w:p w:rsidR="00DE306E" w:rsidRPr="00380034" w:rsidRDefault="00DE306E" w:rsidP="0086731B">
            <w:pPr>
              <w:rPr>
                <w:sz w:val="16"/>
                <w:szCs w:val="16"/>
              </w:rPr>
            </w:pPr>
          </w:p>
        </w:tc>
        <w:tc>
          <w:tcPr>
            <w:tcW w:w="850" w:type="dxa"/>
            <w:gridSpan w:val="4"/>
            <w:shd w:val="clear" w:color="auto" w:fill="auto"/>
          </w:tcPr>
          <w:p w:rsidR="00DE306E" w:rsidRPr="00380034" w:rsidRDefault="00DE306E" w:rsidP="0086731B">
            <w:pPr>
              <w:rPr>
                <w:sz w:val="16"/>
                <w:szCs w:val="16"/>
              </w:rPr>
            </w:pPr>
          </w:p>
        </w:tc>
        <w:tc>
          <w:tcPr>
            <w:tcW w:w="823" w:type="dxa"/>
            <w:gridSpan w:val="2"/>
            <w:shd w:val="clear" w:color="auto" w:fill="auto"/>
          </w:tcPr>
          <w:p w:rsidR="00DE306E" w:rsidRPr="00380034" w:rsidRDefault="00DE306E" w:rsidP="0086731B">
            <w:pPr>
              <w:rPr>
                <w:sz w:val="16"/>
                <w:szCs w:val="16"/>
              </w:rPr>
            </w:pPr>
          </w:p>
        </w:tc>
        <w:tc>
          <w:tcPr>
            <w:tcW w:w="834" w:type="dxa"/>
            <w:gridSpan w:val="3"/>
            <w:shd w:val="clear" w:color="auto" w:fill="auto"/>
          </w:tcPr>
          <w:p w:rsidR="00DE306E" w:rsidRPr="00380034" w:rsidRDefault="00DE306E" w:rsidP="0086731B">
            <w:pPr>
              <w:rPr>
                <w:sz w:val="16"/>
                <w:szCs w:val="16"/>
              </w:rPr>
            </w:pPr>
          </w:p>
        </w:tc>
        <w:tc>
          <w:tcPr>
            <w:tcW w:w="919" w:type="dxa"/>
            <w:gridSpan w:val="5"/>
            <w:shd w:val="clear" w:color="auto" w:fill="auto"/>
          </w:tcPr>
          <w:p w:rsidR="00DE306E" w:rsidRPr="00380034" w:rsidRDefault="00DE306E" w:rsidP="0086731B">
            <w:pPr>
              <w:rPr>
                <w:sz w:val="16"/>
                <w:szCs w:val="16"/>
              </w:rPr>
            </w:pPr>
          </w:p>
        </w:tc>
        <w:tc>
          <w:tcPr>
            <w:tcW w:w="976" w:type="dxa"/>
            <w:gridSpan w:val="8"/>
            <w:shd w:val="clear" w:color="auto" w:fill="auto"/>
          </w:tcPr>
          <w:p w:rsidR="00DE306E" w:rsidRPr="00380034" w:rsidRDefault="00DE306E" w:rsidP="0086731B">
            <w:pPr>
              <w:rPr>
                <w:sz w:val="16"/>
                <w:szCs w:val="16"/>
              </w:rPr>
            </w:pPr>
          </w:p>
        </w:tc>
        <w:tc>
          <w:tcPr>
            <w:tcW w:w="857" w:type="dxa"/>
            <w:gridSpan w:val="4"/>
            <w:shd w:val="clear" w:color="auto" w:fill="auto"/>
          </w:tcPr>
          <w:p w:rsidR="00DE306E" w:rsidRPr="00380034" w:rsidRDefault="00DE306E" w:rsidP="0086731B">
            <w:pPr>
              <w:rPr>
                <w:sz w:val="16"/>
                <w:szCs w:val="16"/>
              </w:rPr>
            </w:pPr>
          </w:p>
        </w:tc>
        <w:tc>
          <w:tcPr>
            <w:tcW w:w="1002" w:type="dxa"/>
            <w:gridSpan w:val="3"/>
            <w:shd w:val="clear" w:color="auto" w:fill="auto"/>
          </w:tcPr>
          <w:p w:rsidR="00DE306E" w:rsidRPr="00380034" w:rsidRDefault="00DE306E" w:rsidP="0086731B">
            <w:pPr>
              <w:rPr>
                <w:sz w:val="16"/>
                <w:szCs w:val="16"/>
              </w:rPr>
            </w:pPr>
          </w:p>
        </w:tc>
        <w:tc>
          <w:tcPr>
            <w:tcW w:w="573" w:type="dxa"/>
            <w:gridSpan w:val="2"/>
            <w:shd w:val="clear" w:color="auto" w:fill="auto"/>
          </w:tcPr>
          <w:p w:rsidR="00DE306E" w:rsidRPr="003A3DCD" w:rsidRDefault="00DE306E" w:rsidP="0086731B">
            <w:pPr>
              <w:rPr>
                <w:sz w:val="16"/>
                <w:szCs w:val="16"/>
                <w:highlight w:val="lightGray"/>
              </w:rPr>
            </w:pPr>
          </w:p>
        </w:tc>
      </w:tr>
      <w:tr w:rsidR="00A61F91" w:rsidRPr="00E842E2" w:rsidTr="00B24E16">
        <w:trPr>
          <w:gridAfter w:val="5"/>
          <w:wAfter w:w="266" w:type="dxa"/>
          <w:trHeight w:val="282"/>
        </w:trPr>
        <w:tc>
          <w:tcPr>
            <w:tcW w:w="1809" w:type="dxa"/>
            <w:shd w:val="clear" w:color="auto" w:fill="auto"/>
          </w:tcPr>
          <w:p w:rsidR="006E4D15" w:rsidRPr="00380034" w:rsidRDefault="006E4D15" w:rsidP="006E4D15">
            <w:pPr>
              <w:pStyle w:val="ConsPlusNormal"/>
              <w:jc w:val="both"/>
              <w:rPr>
                <w:b w:val="0"/>
                <w:color w:val="000000" w:themeColor="text1"/>
                <w:sz w:val="16"/>
                <w:szCs w:val="16"/>
              </w:rPr>
            </w:pPr>
            <w:r w:rsidRPr="00380034">
              <w:rPr>
                <w:b w:val="0"/>
                <w:color w:val="000000" w:themeColor="text1"/>
                <w:sz w:val="16"/>
                <w:szCs w:val="16"/>
              </w:rPr>
              <w:t>Целевой показатель 1.14</w:t>
            </w:r>
          </w:p>
          <w:p w:rsidR="006E4D15" w:rsidRPr="00380034" w:rsidRDefault="006E4D15" w:rsidP="00DE306E">
            <w:pPr>
              <w:autoSpaceDE w:val="0"/>
              <w:autoSpaceDN w:val="0"/>
              <w:adjustRightInd w:val="0"/>
              <w:rPr>
                <w:color w:val="FF0000"/>
                <w:sz w:val="16"/>
                <w:szCs w:val="16"/>
              </w:rPr>
            </w:pPr>
            <w:r w:rsidRPr="00380034">
              <w:rPr>
                <w:sz w:val="16"/>
                <w:szCs w:val="16"/>
              </w:rPr>
              <w:t>Доля детей и молодежи (возраст 3 - 29 лет), систематически занимающихся физической культурой и спортом</w:t>
            </w:r>
            <w:r w:rsidR="00DE306E" w:rsidRPr="00380034">
              <w:rPr>
                <w:sz w:val="16"/>
                <w:szCs w:val="16"/>
              </w:rPr>
              <w:t xml:space="preserve"> </w:t>
            </w:r>
            <w:r w:rsidR="00DE306E" w:rsidRPr="00380034">
              <w:rPr>
                <w:rFonts w:eastAsiaTheme="minorHAnsi"/>
                <w:sz w:val="16"/>
                <w:szCs w:val="16"/>
              </w:rPr>
              <w:t xml:space="preserve"> </w:t>
            </w:r>
            <w:hyperlink r:id="rId15" w:history="1">
              <w:r w:rsidR="00DE306E" w:rsidRPr="00380034">
                <w:rPr>
                  <w:rFonts w:eastAsiaTheme="minorHAnsi"/>
                  <w:color w:val="0000FF"/>
                  <w:sz w:val="16"/>
                  <w:szCs w:val="16"/>
                </w:rPr>
                <w:t>&lt;**&gt;</w:t>
              </w:r>
            </w:hyperlink>
          </w:p>
        </w:tc>
        <w:tc>
          <w:tcPr>
            <w:tcW w:w="712" w:type="dxa"/>
            <w:gridSpan w:val="2"/>
            <w:shd w:val="clear" w:color="auto" w:fill="auto"/>
          </w:tcPr>
          <w:p w:rsidR="006E4D15" w:rsidRPr="00380034" w:rsidRDefault="006E4D15" w:rsidP="0086731B">
            <w:pPr>
              <w:rPr>
                <w:sz w:val="16"/>
                <w:szCs w:val="16"/>
              </w:rPr>
            </w:pPr>
            <w:r w:rsidRPr="00380034">
              <w:rPr>
                <w:sz w:val="16"/>
                <w:szCs w:val="16"/>
              </w:rPr>
              <w:t>92,8</w:t>
            </w:r>
          </w:p>
        </w:tc>
        <w:tc>
          <w:tcPr>
            <w:tcW w:w="850" w:type="dxa"/>
            <w:gridSpan w:val="3"/>
            <w:shd w:val="clear" w:color="auto" w:fill="auto"/>
          </w:tcPr>
          <w:p w:rsidR="006E4D15" w:rsidRPr="00380034" w:rsidRDefault="006E4D15" w:rsidP="0086731B">
            <w:pPr>
              <w:rPr>
                <w:sz w:val="16"/>
                <w:szCs w:val="16"/>
              </w:rPr>
            </w:pPr>
            <w:r w:rsidRPr="00380034">
              <w:rPr>
                <w:sz w:val="16"/>
                <w:szCs w:val="16"/>
              </w:rPr>
              <w:t>92,8</w:t>
            </w:r>
          </w:p>
        </w:tc>
        <w:tc>
          <w:tcPr>
            <w:tcW w:w="708" w:type="dxa"/>
            <w:shd w:val="clear" w:color="auto" w:fill="auto"/>
          </w:tcPr>
          <w:p w:rsidR="006E4D15" w:rsidRPr="00380034" w:rsidRDefault="00972A29" w:rsidP="0086731B">
            <w:pPr>
              <w:rPr>
                <w:sz w:val="16"/>
                <w:szCs w:val="16"/>
              </w:rPr>
            </w:pPr>
            <w:r w:rsidRPr="00380034">
              <w:rPr>
                <w:sz w:val="16"/>
                <w:szCs w:val="16"/>
              </w:rPr>
              <w:t>1</w:t>
            </w:r>
          </w:p>
        </w:tc>
        <w:tc>
          <w:tcPr>
            <w:tcW w:w="567" w:type="dxa"/>
            <w:shd w:val="clear" w:color="auto" w:fill="auto"/>
          </w:tcPr>
          <w:p w:rsidR="006E4D15" w:rsidRPr="00380034" w:rsidRDefault="006E4D15" w:rsidP="0086731B">
            <w:pPr>
              <w:rPr>
                <w:sz w:val="16"/>
                <w:szCs w:val="16"/>
              </w:rPr>
            </w:pPr>
          </w:p>
        </w:tc>
        <w:tc>
          <w:tcPr>
            <w:tcW w:w="1132" w:type="dxa"/>
            <w:shd w:val="clear" w:color="auto" w:fill="auto"/>
          </w:tcPr>
          <w:p w:rsidR="006E4D15" w:rsidRPr="00380034" w:rsidRDefault="006E4D15" w:rsidP="0086731B">
            <w:pPr>
              <w:rPr>
                <w:sz w:val="16"/>
                <w:szCs w:val="16"/>
              </w:rPr>
            </w:pPr>
          </w:p>
        </w:tc>
        <w:tc>
          <w:tcPr>
            <w:tcW w:w="708" w:type="dxa"/>
            <w:gridSpan w:val="2"/>
            <w:shd w:val="clear" w:color="auto" w:fill="auto"/>
          </w:tcPr>
          <w:p w:rsidR="006E4D15" w:rsidRPr="00380034" w:rsidRDefault="006E4D15" w:rsidP="0086731B">
            <w:pPr>
              <w:rPr>
                <w:sz w:val="16"/>
                <w:szCs w:val="16"/>
              </w:rPr>
            </w:pPr>
          </w:p>
        </w:tc>
        <w:tc>
          <w:tcPr>
            <w:tcW w:w="854" w:type="dxa"/>
            <w:gridSpan w:val="3"/>
            <w:shd w:val="clear" w:color="auto" w:fill="auto"/>
          </w:tcPr>
          <w:p w:rsidR="006E4D15" w:rsidRPr="00380034" w:rsidRDefault="006E4D15" w:rsidP="0086731B">
            <w:pPr>
              <w:rPr>
                <w:sz w:val="16"/>
                <w:szCs w:val="16"/>
              </w:rPr>
            </w:pPr>
          </w:p>
        </w:tc>
        <w:tc>
          <w:tcPr>
            <w:tcW w:w="1000" w:type="dxa"/>
            <w:gridSpan w:val="6"/>
            <w:shd w:val="clear" w:color="auto" w:fill="auto"/>
          </w:tcPr>
          <w:p w:rsidR="006E4D15" w:rsidRPr="00380034" w:rsidRDefault="006E4D15" w:rsidP="0086731B">
            <w:pPr>
              <w:rPr>
                <w:sz w:val="16"/>
                <w:szCs w:val="16"/>
              </w:rPr>
            </w:pPr>
          </w:p>
        </w:tc>
        <w:tc>
          <w:tcPr>
            <w:tcW w:w="1134" w:type="dxa"/>
            <w:gridSpan w:val="3"/>
            <w:shd w:val="clear" w:color="auto" w:fill="auto"/>
          </w:tcPr>
          <w:p w:rsidR="006E4D15" w:rsidRPr="00380034" w:rsidRDefault="006E4D15" w:rsidP="0086731B">
            <w:pPr>
              <w:rPr>
                <w:sz w:val="16"/>
                <w:szCs w:val="16"/>
              </w:rPr>
            </w:pPr>
          </w:p>
        </w:tc>
        <w:tc>
          <w:tcPr>
            <w:tcW w:w="850" w:type="dxa"/>
            <w:gridSpan w:val="4"/>
            <w:shd w:val="clear" w:color="auto" w:fill="auto"/>
          </w:tcPr>
          <w:p w:rsidR="006E4D15" w:rsidRPr="00380034" w:rsidRDefault="006E4D15" w:rsidP="0086731B">
            <w:pPr>
              <w:rPr>
                <w:sz w:val="16"/>
                <w:szCs w:val="16"/>
              </w:rPr>
            </w:pPr>
          </w:p>
        </w:tc>
        <w:tc>
          <w:tcPr>
            <w:tcW w:w="823" w:type="dxa"/>
            <w:gridSpan w:val="2"/>
            <w:shd w:val="clear" w:color="auto" w:fill="auto"/>
          </w:tcPr>
          <w:p w:rsidR="006E4D15" w:rsidRPr="00380034" w:rsidRDefault="006E4D15" w:rsidP="0086731B">
            <w:pPr>
              <w:rPr>
                <w:sz w:val="16"/>
                <w:szCs w:val="16"/>
              </w:rPr>
            </w:pPr>
          </w:p>
        </w:tc>
        <w:tc>
          <w:tcPr>
            <w:tcW w:w="834" w:type="dxa"/>
            <w:gridSpan w:val="3"/>
            <w:shd w:val="clear" w:color="auto" w:fill="auto"/>
          </w:tcPr>
          <w:p w:rsidR="006E4D15" w:rsidRPr="00380034" w:rsidRDefault="006E4D15" w:rsidP="0086731B">
            <w:pPr>
              <w:rPr>
                <w:sz w:val="16"/>
                <w:szCs w:val="16"/>
              </w:rPr>
            </w:pPr>
          </w:p>
        </w:tc>
        <w:tc>
          <w:tcPr>
            <w:tcW w:w="919" w:type="dxa"/>
            <w:gridSpan w:val="5"/>
            <w:shd w:val="clear" w:color="auto" w:fill="auto"/>
          </w:tcPr>
          <w:p w:rsidR="006E4D15" w:rsidRPr="00380034" w:rsidRDefault="006E4D15" w:rsidP="0086731B">
            <w:pPr>
              <w:rPr>
                <w:sz w:val="16"/>
                <w:szCs w:val="16"/>
              </w:rPr>
            </w:pPr>
          </w:p>
        </w:tc>
        <w:tc>
          <w:tcPr>
            <w:tcW w:w="976" w:type="dxa"/>
            <w:gridSpan w:val="8"/>
            <w:shd w:val="clear" w:color="auto" w:fill="auto"/>
          </w:tcPr>
          <w:p w:rsidR="006E4D15" w:rsidRPr="00380034" w:rsidRDefault="006E4D15" w:rsidP="0086731B">
            <w:pPr>
              <w:rPr>
                <w:sz w:val="16"/>
                <w:szCs w:val="16"/>
              </w:rPr>
            </w:pPr>
          </w:p>
        </w:tc>
        <w:tc>
          <w:tcPr>
            <w:tcW w:w="857" w:type="dxa"/>
            <w:gridSpan w:val="4"/>
            <w:shd w:val="clear" w:color="auto" w:fill="auto"/>
          </w:tcPr>
          <w:p w:rsidR="006E4D15" w:rsidRPr="00380034" w:rsidRDefault="006E4D15" w:rsidP="0086731B">
            <w:pPr>
              <w:rPr>
                <w:sz w:val="16"/>
                <w:szCs w:val="16"/>
              </w:rPr>
            </w:pPr>
          </w:p>
        </w:tc>
        <w:tc>
          <w:tcPr>
            <w:tcW w:w="1002" w:type="dxa"/>
            <w:gridSpan w:val="3"/>
            <w:shd w:val="clear" w:color="auto" w:fill="auto"/>
          </w:tcPr>
          <w:p w:rsidR="006E4D15" w:rsidRPr="00380034" w:rsidRDefault="006E4D15" w:rsidP="0086731B">
            <w:pPr>
              <w:rPr>
                <w:sz w:val="16"/>
                <w:szCs w:val="16"/>
              </w:rPr>
            </w:pPr>
          </w:p>
        </w:tc>
        <w:tc>
          <w:tcPr>
            <w:tcW w:w="573" w:type="dxa"/>
            <w:gridSpan w:val="2"/>
            <w:shd w:val="clear" w:color="auto" w:fill="auto"/>
          </w:tcPr>
          <w:p w:rsidR="006E4D15" w:rsidRPr="003A3DCD" w:rsidRDefault="006E4D15"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6E4D15" w:rsidRPr="00380034" w:rsidRDefault="006E4D15" w:rsidP="006E4D15">
            <w:pPr>
              <w:pStyle w:val="ConsPlusNormal"/>
              <w:jc w:val="both"/>
              <w:rPr>
                <w:b w:val="0"/>
                <w:color w:val="000000" w:themeColor="text1"/>
                <w:sz w:val="16"/>
                <w:szCs w:val="16"/>
              </w:rPr>
            </w:pPr>
            <w:r w:rsidRPr="00380034">
              <w:rPr>
                <w:b w:val="0"/>
                <w:color w:val="000000" w:themeColor="text1"/>
                <w:sz w:val="16"/>
                <w:szCs w:val="16"/>
              </w:rPr>
              <w:lastRenderedPageBreak/>
              <w:t>Целевой показатель 1.15</w:t>
            </w:r>
          </w:p>
          <w:p w:rsidR="006E4D15" w:rsidRPr="00380034" w:rsidRDefault="006E4D15" w:rsidP="00DE306E">
            <w:pPr>
              <w:autoSpaceDE w:val="0"/>
              <w:autoSpaceDN w:val="0"/>
              <w:adjustRightInd w:val="0"/>
              <w:rPr>
                <w:color w:val="000000" w:themeColor="text1"/>
                <w:sz w:val="16"/>
                <w:szCs w:val="16"/>
              </w:rPr>
            </w:pPr>
            <w:r w:rsidRPr="00380034">
              <w:rPr>
                <w:sz w:val="16"/>
                <w:szCs w:val="16"/>
              </w:rPr>
              <w:t>Доля граждан среднего возраста (женщины: 30 - 54 года, мужчины: 30 - 59 лет), систематически занимающихся физической культурой и спортом</w:t>
            </w:r>
            <w:r w:rsidR="00DE306E" w:rsidRPr="00380034">
              <w:rPr>
                <w:rFonts w:eastAsiaTheme="minorHAnsi"/>
                <w:sz w:val="16"/>
                <w:szCs w:val="16"/>
              </w:rPr>
              <w:t xml:space="preserve"> </w:t>
            </w:r>
            <w:hyperlink r:id="rId16" w:history="1">
              <w:r w:rsidR="00DE306E" w:rsidRPr="00380034">
                <w:rPr>
                  <w:rFonts w:eastAsiaTheme="minorHAnsi"/>
                  <w:color w:val="0000FF"/>
                  <w:sz w:val="16"/>
                  <w:szCs w:val="16"/>
                </w:rPr>
                <w:t>&lt;**&gt;</w:t>
              </w:r>
            </w:hyperlink>
          </w:p>
        </w:tc>
        <w:tc>
          <w:tcPr>
            <w:tcW w:w="712" w:type="dxa"/>
            <w:gridSpan w:val="2"/>
            <w:shd w:val="clear" w:color="auto" w:fill="auto"/>
          </w:tcPr>
          <w:p w:rsidR="006E4D15" w:rsidRPr="00380034" w:rsidRDefault="006E4D15" w:rsidP="0086731B">
            <w:pPr>
              <w:rPr>
                <w:sz w:val="16"/>
                <w:szCs w:val="16"/>
              </w:rPr>
            </w:pPr>
            <w:r w:rsidRPr="00380034">
              <w:rPr>
                <w:sz w:val="16"/>
                <w:szCs w:val="16"/>
              </w:rPr>
              <w:t>19,5</w:t>
            </w:r>
          </w:p>
        </w:tc>
        <w:tc>
          <w:tcPr>
            <w:tcW w:w="850" w:type="dxa"/>
            <w:gridSpan w:val="3"/>
            <w:shd w:val="clear" w:color="auto" w:fill="auto"/>
          </w:tcPr>
          <w:p w:rsidR="006E4D15" w:rsidRPr="00380034" w:rsidRDefault="006E4D15" w:rsidP="0086731B">
            <w:pPr>
              <w:rPr>
                <w:sz w:val="16"/>
                <w:szCs w:val="16"/>
              </w:rPr>
            </w:pPr>
            <w:r w:rsidRPr="00380034">
              <w:rPr>
                <w:sz w:val="16"/>
                <w:szCs w:val="16"/>
              </w:rPr>
              <w:t>19,5</w:t>
            </w:r>
          </w:p>
        </w:tc>
        <w:tc>
          <w:tcPr>
            <w:tcW w:w="708" w:type="dxa"/>
            <w:shd w:val="clear" w:color="auto" w:fill="auto"/>
          </w:tcPr>
          <w:p w:rsidR="006E4D15" w:rsidRPr="00380034" w:rsidRDefault="00972A29" w:rsidP="0086731B">
            <w:pPr>
              <w:rPr>
                <w:sz w:val="16"/>
                <w:szCs w:val="16"/>
              </w:rPr>
            </w:pPr>
            <w:r w:rsidRPr="00380034">
              <w:rPr>
                <w:sz w:val="16"/>
                <w:szCs w:val="16"/>
              </w:rPr>
              <w:t>1</w:t>
            </w:r>
          </w:p>
        </w:tc>
        <w:tc>
          <w:tcPr>
            <w:tcW w:w="567" w:type="dxa"/>
            <w:shd w:val="clear" w:color="auto" w:fill="auto"/>
          </w:tcPr>
          <w:p w:rsidR="006E4D15" w:rsidRPr="00380034" w:rsidRDefault="006E4D15" w:rsidP="0086731B">
            <w:pPr>
              <w:rPr>
                <w:sz w:val="16"/>
                <w:szCs w:val="16"/>
              </w:rPr>
            </w:pPr>
          </w:p>
        </w:tc>
        <w:tc>
          <w:tcPr>
            <w:tcW w:w="1132" w:type="dxa"/>
            <w:shd w:val="clear" w:color="auto" w:fill="auto"/>
          </w:tcPr>
          <w:p w:rsidR="006E4D15" w:rsidRPr="00380034" w:rsidRDefault="006E4D15" w:rsidP="0086731B">
            <w:pPr>
              <w:rPr>
                <w:sz w:val="16"/>
                <w:szCs w:val="16"/>
              </w:rPr>
            </w:pPr>
          </w:p>
        </w:tc>
        <w:tc>
          <w:tcPr>
            <w:tcW w:w="708" w:type="dxa"/>
            <w:gridSpan w:val="2"/>
            <w:shd w:val="clear" w:color="auto" w:fill="auto"/>
          </w:tcPr>
          <w:p w:rsidR="006E4D15" w:rsidRPr="00380034" w:rsidRDefault="006E4D15" w:rsidP="0086731B">
            <w:pPr>
              <w:rPr>
                <w:sz w:val="16"/>
                <w:szCs w:val="16"/>
              </w:rPr>
            </w:pPr>
          </w:p>
        </w:tc>
        <w:tc>
          <w:tcPr>
            <w:tcW w:w="854" w:type="dxa"/>
            <w:gridSpan w:val="3"/>
            <w:shd w:val="clear" w:color="auto" w:fill="auto"/>
          </w:tcPr>
          <w:p w:rsidR="006E4D15" w:rsidRPr="00380034" w:rsidRDefault="006E4D15" w:rsidP="0086731B">
            <w:pPr>
              <w:rPr>
                <w:sz w:val="16"/>
                <w:szCs w:val="16"/>
              </w:rPr>
            </w:pPr>
          </w:p>
        </w:tc>
        <w:tc>
          <w:tcPr>
            <w:tcW w:w="1000" w:type="dxa"/>
            <w:gridSpan w:val="6"/>
            <w:shd w:val="clear" w:color="auto" w:fill="auto"/>
          </w:tcPr>
          <w:p w:rsidR="006E4D15" w:rsidRPr="00380034" w:rsidRDefault="006E4D15" w:rsidP="0086731B">
            <w:pPr>
              <w:rPr>
                <w:sz w:val="16"/>
                <w:szCs w:val="16"/>
              </w:rPr>
            </w:pPr>
          </w:p>
        </w:tc>
        <w:tc>
          <w:tcPr>
            <w:tcW w:w="1134" w:type="dxa"/>
            <w:gridSpan w:val="3"/>
            <w:shd w:val="clear" w:color="auto" w:fill="auto"/>
          </w:tcPr>
          <w:p w:rsidR="006E4D15" w:rsidRPr="00380034" w:rsidRDefault="006E4D15" w:rsidP="0086731B">
            <w:pPr>
              <w:rPr>
                <w:sz w:val="16"/>
                <w:szCs w:val="16"/>
              </w:rPr>
            </w:pPr>
          </w:p>
        </w:tc>
        <w:tc>
          <w:tcPr>
            <w:tcW w:w="850" w:type="dxa"/>
            <w:gridSpan w:val="4"/>
            <w:shd w:val="clear" w:color="auto" w:fill="auto"/>
          </w:tcPr>
          <w:p w:rsidR="006E4D15" w:rsidRPr="00380034" w:rsidRDefault="006E4D15" w:rsidP="0086731B">
            <w:pPr>
              <w:rPr>
                <w:sz w:val="16"/>
                <w:szCs w:val="16"/>
              </w:rPr>
            </w:pPr>
          </w:p>
        </w:tc>
        <w:tc>
          <w:tcPr>
            <w:tcW w:w="823" w:type="dxa"/>
            <w:gridSpan w:val="2"/>
            <w:shd w:val="clear" w:color="auto" w:fill="auto"/>
          </w:tcPr>
          <w:p w:rsidR="006E4D15" w:rsidRPr="00380034" w:rsidRDefault="006E4D15" w:rsidP="0086731B">
            <w:pPr>
              <w:rPr>
                <w:sz w:val="16"/>
                <w:szCs w:val="16"/>
              </w:rPr>
            </w:pPr>
          </w:p>
        </w:tc>
        <w:tc>
          <w:tcPr>
            <w:tcW w:w="834" w:type="dxa"/>
            <w:gridSpan w:val="3"/>
            <w:shd w:val="clear" w:color="auto" w:fill="auto"/>
          </w:tcPr>
          <w:p w:rsidR="006E4D15" w:rsidRPr="00380034" w:rsidRDefault="006E4D15" w:rsidP="0086731B">
            <w:pPr>
              <w:rPr>
                <w:sz w:val="16"/>
                <w:szCs w:val="16"/>
              </w:rPr>
            </w:pPr>
          </w:p>
        </w:tc>
        <w:tc>
          <w:tcPr>
            <w:tcW w:w="919" w:type="dxa"/>
            <w:gridSpan w:val="5"/>
            <w:shd w:val="clear" w:color="auto" w:fill="auto"/>
          </w:tcPr>
          <w:p w:rsidR="006E4D15" w:rsidRPr="00380034" w:rsidRDefault="006E4D15" w:rsidP="0086731B">
            <w:pPr>
              <w:rPr>
                <w:sz w:val="16"/>
                <w:szCs w:val="16"/>
              </w:rPr>
            </w:pPr>
          </w:p>
        </w:tc>
        <w:tc>
          <w:tcPr>
            <w:tcW w:w="976" w:type="dxa"/>
            <w:gridSpan w:val="8"/>
            <w:shd w:val="clear" w:color="auto" w:fill="auto"/>
          </w:tcPr>
          <w:p w:rsidR="006E4D15" w:rsidRPr="00380034" w:rsidRDefault="006E4D15" w:rsidP="0086731B">
            <w:pPr>
              <w:rPr>
                <w:sz w:val="16"/>
                <w:szCs w:val="16"/>
              </w:rPr>
            </w:pPr>
          </w:p>
        </w:tc>
        <w:tc>
          <w:tcPr>
            <w:tcW w:w="857" w:type="dxa"/>
            <w:gridSpan w:val="4"/>
            <w:shd w:val="clear" w:color="auto" w:fill="auto"/>
          </w:tcPr>
          <w:p w:rsidR="006E4D15" w:rsidRPr="00380034" w:rsidRDefault="006E4D15" w:rsidP="0086731B">
            <w:pPr>
              <w:rPr>
                <w:sz w:val="16"/>
                <w:szCs w:val="16"/>
              </w:rPr>
            </w:pPr>
          </w:p>
        </w:tc>
        <w:tc>
          <w:tcPr>
            <w:tcW w:w="1002" w:type="dxa"/>
            <w:gridSpan w:val="3"/>
            <w:shd w:val="clear" w:color="auto" w:fill="auto"/>
          </w:tcPr>
          <w:p w:rsidR="006E4D15" w:rsidRPr="00380034" w:rsidRDefault="006E4D15" w:rsidP="0086731B">
            <w:pPr>
              <w:rPr>
                <w:sz w:val="16"/>
                <w:szCs w:val="16"/>
              </w:rPr>
            </w:pPr>
          </w:p>
        </w:tc>
        <w:tc>
          <w:tcPr>
            <w:tcW w:w="573" w:type="dxa"/>
            <w:gridSpan w:val="2"/>
            <w:shd w:val="clear" w:color="auto" w:fill="auto"/>
          </w:tcPr>
          <w:p w:rsidR="006E4D15" w:rsidRPr="003A3DCD" w:rsidRDefault="006E4D15" w:rsidP="0086731B">
            <w:pPr>
              <w:rPr>
                <w:sz w:val="16"/>
                <w:szCs w:val="16"/>
                <w:highlight w:val="lightGray"/>
              </w:rPr>
            </w:pPr>
          </w:p>
        </w:tc>
      </w:tr>
      <w:tr w:rsidR="00A61F91" w:rsidRPr="00E842E2" w:rsidTr="00B24E16">
        <w:trPr>
          <w:gridAfter w:val="5"/>
          <w:wAfter w:w="266" w:type="dxa"/>
          <w:trHeight w:val="1846"/>
        </w:trPr>
        <w:tc>
          <w:tcPr>
            <w:tcW w:w="1809" w:type="dxa"/>
            <w:shd w:val="clear" w:color="auto" w:fill="auto"/>
          </w:tcPr>
          <w:p w:rsidR="006E4D15" w:rsidRPr="00380034" w:rsidRDefault="006E4D15" w:rsidP="006E4D15">
            <w:pPr>
              <w:pStyle w:val="ConsPlusNormal"/>
              <w:jc w:val="both"/>
              <w:rPr>
                <w:b w:val="0"/>
                <w:color w:val="000000" w:themeColor="text1"/>
                <w:sz w:val="16"/>
                <w:szCs w:val="16"/>
              </w:rPr>
            </w:pPr>
            <w:r w:rsidRPr="00380034">
              <w:rPr>
                <w:b w:val="0"/>
                <w:color w:val="000000" w:themeColor="text1"/>
                <w:sz w:val="16"/>
                <w:szCs w:val="16"/>
              </w:rPr>
              <w:t>Целевой показатель 1.16</w:t>
            </w:r>
          </w:p>
          <w:p w:rsidR="006E4D15" w:rsidRPr="00380034" w:rsidRDefault="006E4D15" w:rsidP="00DE306E">
            <w:pPr>
              <w:autoSpaceDE w:val="0"/>
              <w:autoSpaceDN w:val="0"/>
              <w:adjustRightInd w:val="0"/>
              <w:rPr>
                <w:color w:val="000000" w:themeColor="text1"/>
                <w:sz w:val="16"/>
                <w:szCs w:val="16"/>
              </w:rPr>
            </w:pPr>
            <w:r w:rsidRPr="00380034">
              <w:rPr>
                <w:sz w:val="16"/>
                <w:szCs w:val="16"/>
              </w:rPr>
              <w:t>Доля граждан старшего возраста (женщины: 55 - 79 лет, мужчины: 60 - 79 лет), систематически занимающихся физической культурой и спортом</w:t>
            </w:r>
            <w:r w:rsidR="00DE306E" w:rsidRPr="00380034">
              <w:rPr>
                <w:rFonts w:eastAsiaTheme="minorHAnsi"/>
                <w:sz w:val="16"/>
                <w:szCs w:val="16"/>
              </w:rPr>
              <w:t xml:space="preserve"> </w:t>
            </w:r>
            <w:hyperlink r:id="rId17" w:history="1">
              <w:r w:rsidR="00DE306E" w:rsidRPr="00380034">
                <w:rPr>
                  <w:rFonts w:eastAsiaTheme="minorHAnsi"/>
                  <w:color w:val="0000FF"/>
                  <w:sz w:val="16"/>
                  <w:szCs w:val="16"/>
                </w:rPr>
                <w:t>&lt;**&gt;</w:t>
              </w:r>
            </w:hyperlink>
          </w:p>
        </w:tc>
        <w:tc>
          <w:tcPr>
            <w:tcW w:w="712" w:type="dxa"/>
            <w:gridSpan w:val="2"/>
            <w:shd w:val="clear" w:color="auto" w:fill="auto"/>
          </w:tcPr>
          <w:p w:rsidR="006E4D15" w:rsidRPr="00380034" w:rsidRDefault="006E4D15" w:rsidP="0086731B">
            <w:pPr>
              <w:rPr>
                <w:sz w:val="16"/>
                <w:szCs w:val="16"/>
              </w:rPr>
            </w:pPr>
            <w:r w:rsidRPr="00380034">
              <w:rPr>
                <w:sz w:val="16"/>
                <w:szCs w:val="16"/>
              </w:rPr>
              <w:t>6</w:t>
            </w:r>
          </w:p>
        </w:tc>
        <w:tc>
          <w:tcPr>
            <w:tcW w:w="850" w:type="dxa"/>
            <w:gridSpan w:val="3"/>
            <w:shd w:val="clear" w:color="auto" w:fill="auto"/>
          </w:tcPr>
          <w:p w:rsidR="006E4D15" w:rsidRPr="00380034" w:rsidRDefault="006E4D15" w:rsidP="0086731B">
            <w:pPr>
              <w:rPr>
                <w:sz w:val="16"/>
                <w:szCs w:val="16"/>
              </w:rPr>
            </w:pPr>
            <w:r w:rsidRPr="00380034">
              <w:rPr>
                <w:sz w:val="16"/>
                <w:szCs w:val="16"/>
              </w:rPr>
              <w:t>6,5</w:t>
            </w:r>
          </w:p>
        </w:tc>
        <w:tc>
          <w:tcPr>
            <w:tcW w:w="708" w:type="dxa"/>
            <w:shd w:val="clear" w:color="auto" w:fill="auto"/>
          </w:tcPr>
          <w:p w:rsidR="006E4D15" w:rsidRPr="00380034" w:rsidRDefault="00972A29" w:rsidP="0086731B">
            <w:pPr>
              <w:rPr>
                <w:sz w:val="16"/>
                <w:szCs w:val="16"/>
              </w:rPr>
            </w:pPr>
            <w:r w:rsidRPr="00380034">
              <w:rPr>
                <w:sz w:val="16"/>
                <w:szCs w:val="16"/>
              </w:rPr>
              <w:t>1</w:t>
            </w:r>
          </w:p>
        </w:tc>
        <w:tc>
          <w:tcPr>
            <w:tcW w:w="567" w:type="dxa"/>
            <w:shd w:val="clear" w:color="auto" w:fill="auto"/>
          </w:tcPr>
          <w:p w:rsidR="006E4D15" w:rsidRPr="00380034" w:rsidRDefault="006E4D15" w:rsidP="0086731B">
            <w:pPr>
              <w:rPr>
                <w:sz w:val="16"/>
                <w:szCs w:val="16"/>
              </w:rPr>
            </w:pPr>
          </w:p>
        </w:tc>
        <w:tc>
          <w:tcPr>
            <w:tcW w:w="1132" w:type="dxa"/>
            <w:shd w:val="clear" w:color="auto" w:fill="auto"/>
          </w:tcPr>
          <w:p w:rsidR="006E4D15" w:rsidRPr="00380034" w:rsidRDefault="006E4D15" w:rsidP="0086731B">
            <w:pPr>
              <w:rPr>
                <w:sz w:val="16"/>
                <w:szCs w:val="16"/>
              </w:rPr>
            </w:pPr>
          </w:p>
        </w:tc>
        <w:tc>
          <w:tcPr>
            <w:tcW w:w="708" w:type="dxa"/>
            <w:gridSpan w:val="2"/>
            <w:shd w:val="clear" w:color="auto" w:fill="auto"/>
          </w:tcPr>
          <w:p w:rsidR="006E4D15" w:rsidRPr="00380034" w:rsidRDefault="006E4D15" w:rsidP="0086731B">
            <w:pPr>
              <w:rPr>
                <w:sz w:val="16"/>
                <w:szCs w:val="16"/>
              </w:rPr>
            </w:pPr>
          </w:p>
        </w:tc>
        <w:tc>
          <w:tcPr>
            <w:tcW w:w="854" w:type="dxa"/>
            <w:gridSpan w:val="3"/>
            <w:shd w:val="clear" w:color="auto" w:fill="auto"/>
          </w:tcPr>
          <w:p w:rsidR="006E4D15" w:rsidRPr="00380034" w:rsidRDefault="006E4D15" w:rsidP="0086731B">
            <w:pPr>
              <w:rPr>
                <w:sz w:val="16"/>
                <w:szCs w:val="16"/>
              </w:rPr>
            </w:pPr>
          </w:p>
        </w:tc>
        <w:tc>
          <w:tcPr>
            <w:tcW w:w="1000" w:type="dxa"/>
            <w:gridSpan w:val="6"/>
            <w:shd w:val="clear" w:color="auto" w:fill="auto"/>
          </w:tcPr>
          <w:p w:rsidR="006E4D15" w:rsidRPr="00380034" w:rsidRDefault="006E4D15" w:rsidP="0086731B">
            <w:pPr>
              <w:rPr>
                <w:sz w:val="16"/>
                <w:szCs w:val="16"/>
              </w:rPr>
            </w:pPr>
          </w:p>
        </w:tc>
        <w:tc>
          <w:tcPr>
            <w:tcW w:w="1134" w:type="dxa"/>
            <w:gridSpan w:val="3"/>
            <w:shd w:val="clear" w:color="auto" w:fill="auto"/>
          </w:tcPr>
          <w:p w:rsidR="006E4D15" w:rsidRPr="00380034" w:rsidRDefault="006E4D15" w:rsidP="0086731B">
            <w:pPr>
              <w:rPr>
                <w:sz w:val="16"/>
                <w:szCs w:val="16"/>
              </w:rPr>
            </w:pPr>
          </w:p>
        </w:tc>
        <w:tc>
          <w:tcPr>
            <w:tcW w:w="850" w:type="dxa"/>
            <w:gridSpan w:val="4"/>
            <w:shd w:val="clear" w:color="auto" w:fill="auto"/>
          </w:tcPr>
          <w:p w:rsidR="006E4D15" w:rsidRPr="00380034" w:rsidRDefault="006E4D15" w:rsidP="0086731B">
            <w:pPr>
              <w:rPr>
                <w:sz w:val="16"/>
                <w:szCs w:val="16"/>
              </w:rPr>
            </w:pPr>
          </w:p>
        </w:tc>
        <w:tc>
          <w:tcPr>
            <w:tcW w:w="823" w:type="dxa"/>
            <w:gridSpan w:val="2"/>
            <w:shd w:val="clear" w:color="auto" w:fill="auto"/>
          </w:tcPr>
          <w:p w:rsidR="006E4D15" w:rsidRPr="00380034" w:rsidRDefault="006E4D15" w:rsidP="0086731B">
            <w:pPr>
              <w:rPr>
                <w:sz w:val="16"/>
                <w:szCs w:val="16"/>
              </w:rPr>
            </w:pPr>
          </w:p>
        </w:tc>
        <w:tc>
          <w:tcPr>
            <w:tcW w:w="834" w:type="dxa"/>
            <w:gridSpan w:val="3"/>
            <w:shd w:val="clear" w:color="auto" w:fill="auto"/>
          </w:tcPr>
          <w:p w:rsidR="006E4D15" w:rsidRPr="00380034" w:rsidRDefault="006E4D15" w:rsidP="0086731B">
            <w:pPr>
              <w:rPr>
                <w:sz w:val="16"/>
                <w:szCs w:val="16"/>
              </w:rPr>
            </w:pPr>
          </w:p>
        </w:tc>
        <w:tc>
          <w:tcPr>
            <w:tcW w:w="919" w:type="dxa"/>
            <w:gridSpan w:val="5"/>
            <w:shd w:val="clear" w:color="auto" w:fill="auto"/>
          </w:tcPr>
          <w:p w:rsidR="006E4D15" w:rsidRPr="00380034" w:rsidRDefault="006E4D15" w:rsidP="0086731B">
            <w:pPr>
              <w:rPr>
                <w:sz w:val="16"/>
                <w:szCs w:val="16"/>
              </w:rPr>
            </w:pPr>
          </w:p>
        </w:tc>
        <w:tc>
          <w:tcPr>
            <w:tcW w:w="976" w:type="dxa"/>
            <w:gridSpan w:val="8"/>
            <w:shd w:val="clear" w:color="auto" w:fill="auto"/>
          </w:tcPr>
          <w:p w:rsidR="006E4D15" w:rsidRPr="00380034" w:rsidRDefault="006E4D15" w:rsidP="0086731B">
            <w:pPr>
              <w:rPr>
                <w:sz w:val="16"/>
                <w:szCs w:val="16"/>
              </w:rPr>
            </w:pPr>
          </w:p>
        </w:tc>
        <w:tc>
          <w:tcPr>
            <w:tcW w:w="857" w:type="dxa"/>
            <w:gridSpan w:val="4"/>
            <w:shd w:val="clear" w:color="auto" w:fill="auto"/>
          </w:tcPr>
          <w:p w:rsidR="006E4D15" w:rsidRPr="00380034" w:rsidRDefault="006E4D15" w:rsidP="0086731B">
            <w:pPr>
              <w:rPr>
                <w:sz w:val="16"/>
                <w:szCs w:val="16"/>
              </w:rPr>
            </w:pPr>
          </w:p>
        </w:tc>
        <w:tc>
          <w:tcPr>
            <w:tcW w:w="1002" w:type="dxa"/>
            <w:gridSpan w:val="3"/>
            <w:shd w:val="clear" w:color="auto" w:fill="auto"/>
          </w:tcPr>
          <w:p w:rsidR="006E4D15" w:rsidRPr="00380034" w:rsidRDefault="006E4D15" w:rsidP="0086731B">
            <w:pPr>
              <w:rPr>
                <w:sz w:val="16"/>
                <w:szCs w:val="16"/>
              </w:rPr>
            </w:pPr>
          </w:p>
        </w:tc>
        <w:tc>
          <w:tcPr>
            <w:tcW w:w="573" w:type="dxa"/>
            <w:gridSpan w:val="2"/>
            <w:shd w:val="clear" w:color="auto" w:fill="auto"/>
          </w:tcPr>
          <w:p w:rsidR="006E4D15" w:rsidRPr="003A3DCD" w:rsidRDefault="006E4D15" w:rsidP="0086731B">
            <w:pPr>
              <w:rPr>
                <w:sz w:val="16"/>
                <w:szCs w:val="16"/>
                <w:highlight w:val="lightGray"/>
              </w:rPr>
            </w:pPr>
          </w:p>
        </w:tc>
      </w:tr>
      <w:tr w:rsidR="00A61F91" w:rsidRPr="00E842E2" w:rsidTr="00B24E16">
        <w:trPr>
          <w:gridAfter w:val="4"/>
          <w:wAfter w:w="257" w:type="dxa"/>
          <w:trHeight w:val="707"/>
        </w:trPr>
        <w:tc>
          <w:tcPr>
            <w:tcW w:w="1809" w:type="dxa"/>
            <w:shd w:val="clear" w:color="auto" w:fill="auto"/>
          </w:tcPr>
          <w:p w:rsidR="00DE306E" w:rsidRPr="00380034" w:rsidRDefault="00DE306E" w:rsidP="00DE306E">
            <w:pPr>
              <w:pStyle w:val="ConsPlusNormal"/>
              <w:jc w:val="both"/>
              <w:rPr>
                <w:b w:val="0"/>
                <w:color w:val="000000" w:themeColor="text1"/>
                <w:sz w:val="16"/>
                <w:szCs w:val="16"/>
              </w:rPr>
            </w:pPr>
            <w:r w:rsidRPr="00380034">
              <w:rPr>
                <w:b w:val="0"/>
                <w:color w:val="000000" w:themeColor="text1"/>
                <w:sz w:val="16"/>
                <w:szCs w:val="16"/>
              </w:rPr>
              <w:t>Целевой показатель 1.17</w:t>
            </w:r>
          </w:p>
          <w:p w:rsidR="00DE306E" w:rsidRPr="00380034" w:rsidRDefault="00DE306E" w:rsidP="00DE306E">
            <w:pPr>
              <w:autoSpaceDE w:val="0"/>
              <w:autoSpaceDN w:val="0"/>
              <w:adjustRightInd w:val="0"/>
              <w:rPr>
                <w:rFonts w:eastAsiaTheme="minorHAnsi"/>
                <w:sz w:val="16"/>
                <w:szCs w:val="16"/>
              </w:rPr>
            </w:pPr>
            <w:r w:rsidRPr="00380034">
              <w:rPr>
                <w:rFonts w:eastAsiaTheme="minorHAnsi"/>
                <w:sz w:val="16"/>
                <w:szCs w:val="16"/>
              </w:rPr>
              <w:t xml:space="preserve">Доля занимающихся по программам спортивной подготовки в организациях ведомственной принадлежности физической культуры и спорта </w:t>
            </w:r>
            <w:hyperlink r:id="rId18" w:history="1">
              <w:r w:rsidRPr="00380034">
                <w:rPr>
                  <w:rFonts w:eastAsiaTheme="minorHAnsi"/>
                  <w:color w:val="0000FF"/>
                  <w:sz w:val="16"/>
                  <w:szCs w:val="16"/>
                </w:rPr>
                <w:t>&lt;**&gt;</w:t>
              </w:r>
            </w:hyperlink>
          </w:p>
          <w:p w:rsidR="00320F13" w:rsidRPr="00380034" w:rsidRDefault="00320F13" w:rsidP="00DB635C">
            <w:pPr>
              <w:pStyle w:val="ConsPlusNormal"/>
              <w:jc w:val="both"/>
              <w:rPr>
                <w:b w:val="0"/>
                <w:sz w:val="16"/>
                <w:szCs w:val="16"/>
              </w:rPr>
            </w:pPr>
          </w:p>
        </w:tc>
        <w:tc>
          <w:tcPr>
            <w:tcW w:w="712" w:type="dxa"/>
            <w:gridSpan w:val="2"/>
            <w:shd w:val="clear" w:color="auto" w:fill="auto"/>
          </w:tcPr>
          <w:p w:rsidR="00320F13" w:rsidRPr="00380034" w:rsidRDefault="00DE306E" w:rsidP="0086731B">
            <w:pPr>
              <w:rPr>
                <w:sz w:val="16"/>
                <w:szCs w:val="16"/>
              </w:rPr>
            </w:pPr>
            <w:r w:rsidRPr="00380034">
              <w:rPr>
                <w:sz w:val="16"/>
                <w:szCs w:val="16"/>
              </w:rPr>
              <w:t>100</w:t>
            </w:r>
          </w:p>
        </w:tc>
        <w:tc>
          <w:tcPr>
            <w:tcW w:w="850" w:type="dxa"/>
            <w:gridSpan w:val="3"/>
            <w:shd w:val="clear" w:color="auto" w:fill="auto"/>
          </w:tcPr>
          <w:p w:rsidR="00320F13" w:rsidRPr="00380034" w:rsidRDefault="00DE306E" w:rsidP="0086731B">
            <w:pPr>
              <w:rPr>
                <w:sz w:val="16"/>
                <w:szCs w:val="16"/>
              </w:rPr>
            </w:pPr>
            <w:r w:rsidRPr="00380034">
              <w:rPr>
                <w:sz w:val="16"/>
                <w:szCs w:val="16"/>
              </w:rPr>
              <w:t>100</w:t>
            </w:r>
          </w:p>
        </w:tc>
        <w:tc>
          <w:tcPr>
            <w:tcW w:w="708" w:type="dxa"/>
            <w:shd w:val="clear" w:color="auto" w:fill="auto"/>
          </w:tcPr>
          <w:p w:rsidR="00320F13" w:rsidRPr="00380034" w:rsidRDefault="00DE306E"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991" w:type="dxa"/>
            <w:gridSpan w:val="5"/>
            <w:shd w:val="clear" w:color="auto" w:fill="auto"/>
          </w:tcPr>
          <w:p w:rsidR="00320F13" w:rsidRPr="00380034" w:rsidRDefault="00320F13" w:rsidP="0086731B">
            <w:pPr>
              <w:rPr>
                <w:sz w:val="16"/>
                <w:szCs w:val="16"/>
              </w:rPr>
            </w:pPr>
          </w:p>
        </w:tc>
        <w:tc>
          <w:tcPr>
            <w:tcW w:w="1137"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66" w:type="dxa"/>
            <w:gridSpan w:val="2"/>
            <w:shd w:val="clear" w:color="auto" w:fill="auto"/>
          </w:tcPr>
          <w:p w:rsidR="00320F13" w:rsidRPr="00380034" w:rsidRDefault="00320F13" w:rsidP="0086731B">
            <w:pPr>
              <w:rPr>
                <w:sz w:val="16"/>
                <w:szCs w:val="16"/>
              </w:rPr>
            </w:pPr>
          </w:p>
        </w:tc>
        <w:tc>
          <w:tcPr>
            <w:tcW w:w="845" w:type="dxa"/>
            <w:gridSpan w:val="4"/>
          </w:tcPr>
          <w:p w:rsidR="00320F13" w:rsidRPr="00380034" w:rsidRDefault="00320F13" w:rsidP="0086731B">
            <w:pPr>
              <w:rPr>
                <w:sz w:val="16"/>
                <w:szCs w:val="16"/>
              </w:rPr>
            </w:pPr>
          </w:p>
        </w:tc>
        <w:tc>
          <w:tcPr>
            <w:tcW w:w="979" w:type="dxa"/>
            <w:gridSpan w:val="8"/>
          </w:tcPr>
          <w:p w:rsidR="00320F13" w:rsidRPr="00380034" w:rsidRDefault="00320F13" w:rsidP="0086731B">
            <w:pPr>
              <w:rPr>
                <w:sz w:val="16"/>
                <w:szCs w:val="16"/>
              </w:rPr>
            </w:pPr>
          </w:p>
        </w:tc>
        <w:tc>
          <w:tcPr>
            <w:tcW w:w="1028" w:type="dxa"/>
            <w:gridSpan w:val="4"/>
          </w:tcPr>
          <w:p w:rsidR="00320F13" w:rsidRPr="00380034" w:rsidRDefault="00320F13" w:rsidP="0086731B">
            <w:pPr>
              <w:rPr>
                <w:sz w:val="16"/>
                <w:szCs w:val="16"/>
              </w:rPr>
            </w:pPr>
          </w:p>
        </w:tc>
        <w:tc>
          <w:tcPr>
            <w:tcW w:w="582" w:type="dxa"/>
            <w:gridSpan w:val="3"/>
          </w:tcPr>
          <w:p w:rsidR="00320F13" w:rsidRPr="003A3DCD" w:rsidRDefault="00320F13" w:rsidP="0086731B">
            <w:pPr>
              <w:rPr>
                <w:sz w:val="16"/>
                <w:szCs w:val="16"/>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Всего</w:t>
            </w:r>
          </w:p>
        </w:tc>
        <w:tc>
          <w:tcPr>
            <w:tcW w:w="712" w:type="dxa"/>
            <w:gridSpan w:val="2"/>
            <w:shd w:val="clear" w:color="auto" w:fill="auto"/>
          </w:tcPr>
          <w:p w:rsidR="00320F13" w:rsidRPr="00380034" w:rsidRDefault="00320F13" w:rsidP="0086731B">
            <w:pPr>
              <w:rPr>
                <w:sz w:val="16"/>
                <w:szCs w:val="16"/>
              </w:rPr>
            </w:pPr>
          </w:p>
        </w:tc>
        <w:tc>
          <w:tcPr>
            <w:tcW w:w="850" w:type="dxa"/>
            <w:gridSpan w:val="3"/>
            <w:shd w:val="clear" w:color="auto" w:fill="auto"/>
          </w:tcPr>
          <w:p w:rsidR="00320F13" w:rsidRPr="00380034" w:rsidRDefault="00320F13" w:rsidP="0086731B">
            <w:pPr>
              <w:rPr>
                <w:sz w:val="16"/>
                <w:szCs w:val="16"/>
              </w:rPr>
            </w:pPr>
          </w:p>
        </w:tc>
        <w:tc>
          <w:tcPr>
            <w:tcW w:w="708" w:type="dxa"/>
            <w:shd w:val="clear" w:color="auto" w:fill="auto"/>
          </w:tcPr>
          <w:p w:rsidR="00320F13" w:rsidRPr="00380034" w:rsidRDefault="00DE306E" w:rsidP="0086731B">
            <w:pPr>
              <w:rPr>
                <w:sz w:val="16"/>
                <w:szCs w:val="16"/>
              </w:rPr>
            </w:pPr>
            <w:r w:rsidRPr="00380034">
              <w:rPr>
                <w:sz w:val="16"/>
                <w:szCs w:val="16"/>
              </w:rPr>
              <w:t>11,67-реализация ГП</w:t>
            </w:r>
            <w:r w:rsidR="009C7D6C" w:rsidRPr="00380034">
              <w:rPr>
                <w:sz w:val="16"/>
                <w:szCs w:val="16"/>
              </w:rPr>
              <w:t>;</w:t>
            </w:r>
          </w:p>
          <w:p w:rsidR="009C7D6C" w:rsidRPr="00380034" w:rsidRDefault="009C7D6C" w:rsidP="0086731B">
            <w:pPr>
              <w:rPr>
                <w:sz w:val="16"/>
                <w:szCs w:val="16"/>
              </w:rPr>
            </w:pPr>
            <w:r w:rsidRPr="00380034">
              <w:rPr>
                <w:sz w:val="16"/>
                <w:szCs w:val="16"/>
              </w:rPr>
              <w:t>4-указы</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9C7D6C" w:rsidP="0086731B">
            <w:pPr>
              <w:rPr>
                <w:color w:val="FF0000"/>
                <w:sz w:val="16"/>
                <w:szCs w:val="16"/>
              </w:rPr>
            </w:pPr>
            <w:r w:rsidRPr="00380034">
              <w:rPr>
                <w:sz w:val="16"/>
                <w:szCs w:val="16"/>
              </w:rPr>
              <w:t>0,99</w:t>
            </w: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991" w:type="dxa"/>
            <w:gridSpan w:val="5"/>
            <w:shd w:val="clear" w:color="auto" w:fill="auto"/>
          </w:tcPr>
          <w:p w:rsidR="00320F13" w:rsidRPr="00380034" w:rsidRDefault="00320F13" w:rsidP="0086731B">
            <w:pPr>
              <w:rPr>
                <w:sz w:val="16"/>
                <w:szCs w:val="16"/>
              </w:rPr>
            </w:pPr>
          </w:p>
        </w:tc>
        <w:tc>
          <w:tcPr>
            <w:tcW w:w="1137"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66" w:type="dxa"/>
            <w:gridSpan w:val="2"/>
            <w:shd w:val="clear" w:color="auto" w:fill="auto"/>
          </w:tcPr>
          <w:p w:rsidR="00320F13" w:rsidRPr="00380034" w:rsidRDefault="00320F13" w:rsidP="0086731B">
            <w:pPr>
              <w:rPr>
                <w:sz w:val="16"/>
                <w:szCs w:val="16"/>
              </w:rPr>
            </w:pPr>
          </w:p>
        </w:tc>
        <w:tc>
          <w:tcPr>
            <w:tcW w:w="845" w:type="dxa"/>
            <w:gridSpan w:val="4"/>
            <w:shd w:val="clear" w:color="auto" w:fill="auto"/>
          </w:tcPr>
          <w:p w:rsidR="00320F13" w:rsidRPr="00380034" w:rsidRDefault="00320F13" w:rsidP="0086731B">
            <w:pPr>
              <w:rPr>
                <w:sz w:val="16"/>
                <w:szCs w:val="16"/>
              </w:rPr>
            </w:pPr>
          </w:p>
        </w:tc>
        <w:tc>
          <w:tcPr>
            <w:tcW w:w="1005" w:type="dxa"/>
            <w:gridSpan w:val="9"/>
            <w:shd w:val="clear" w:color="auto" w:fill="auto"/>
          </w:tcPr>
          <w:p w:rsidR="00320F13" w:rsidRPr="00380034" w:rsidRDefault="00320F13" w:rsidP="0086731B">
            <w:pPr>
              <w:rPr>
                <w:sz w:val="16"/>
                <w:szCs w:val="16"/>
              </w:rPr>
            </w:pPr>
          </w:p>
        </w:tc>
        <w:tc>
          <w:tcPr>
            <w:tcW w:w="1002" w:type="dxa"/>
            <w:gridSpan w:val="3"/>
            <w:shd w:val="clear" w:color="auto" w:fill="auto"/>
          </w:tcPr>
          <w:p w:rsidR="00320F13" w:rsidRPr="00380034" w:rsidRDefault="00320F13" w:rsidP="0086731B">
            <w:pPr>
              <w:rPr>
                <w:sz w:val="16"/>
                <w:szCs w:val="16"/>
              </w:rPr>
            </w:pPr>
          </w:p>
        </w:tc>
        <w:tc>
          <w:tcPr>
            <w:tcW w:w="582" w:type="dxa"/>
            <w:gridSpan w:val="3"/>
            <w:shd w:val="clear" w:color="auto" w:fill="auto"/>
          </w:tcPr>
          <w:p w:rsidR="00320F13" w:rsidRPr="003A3DCD" w:rsidRDefault="00320F13" w:rsidP="0086731B">
            <w:pPr>
              <w:rPr>
                <w:sz w:val="16"/>
                <w:szCs w:val="16"/>
                <w:highlight w:val="lightGray"/>
              </w:rPr>
            </w:pPr>
          </w:p>
        </w:tc>
      </w:tr>
      <w:tr w:rsidR="00A61F91" w:rsidRPr="00E842E2" w:rsidTr="00B24E16">
        <w:trPr>
          <w:gridAfter w:val="4"/>
          <w:wAfter w:w="257" w:type="dxa"/>
        </w:trPr>
        <w:tc>
          <w:tcPr>
            <w:tcW w:w="1809" w:type="dxa"/>
            <w:shd w:val="clear" w:color="auto" w:fill="auto"/>
          </w:tcPr>
          <w:p w:rsidR="00320F13" w:rsidRPr="00380034" w:rsidRDefault="00A61F91" w:rsidP="00D0521A">
            <w:pPr>
              <w:autoSpaceDE w:val="0"/>
              <w:autoSpaceDN w:val="0"/>
              <w:adjustRightInd w:val="0"/>
            </w:pPr>
            <w:r w:rsidRPr="00380034">
              <w:rPr>
                <w:rFonts w:eastAsiaTheme="minorHAnsi"/>
                <w:sz w:val="16"/>
                <w:szCs w:val="16"/>
              </w:rPr>
              <w:t xml:space="preserve">Основное мероприятие 1.1 </w:t>
            </w:r>
            <w:r w:rsidR="00D0521A" w:rsidRPr="00380034">
              <w:rPr>
                <w:rFonts w:eastAsiaTheme="minorHAnsi"/>
                <w:sz w:val="16"/>
                <w:szCs w:val="16"/>
              </w:rPr>
              <w:t>«</w:t>
            </w:r>
            <w:r w:rsidRPr="00380034">
              <w:rPr>
                <w:rFonts w:eastAsiaTheme="minorHAnsi"/>
                <w:sz w:val="16"/>
                <w:szCs w:val="16"/>
              </w:rPr>
              <w:t>Учебно-методическое и информационное обеспечение</w:t>
            </w:r>
            <w:r w:rsidR="00D0521A" w:rsidRPr="00380034">
              <w:rPr>
                <w:rFonts w:eastAsiaTheme="minorHAnsi"/>
                <w:sz w:val="16"/>
                <w:szCs w:val="16"/>
              </w:rPr>
              <w:t>»</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2F0536" w:rsidP="0086731B">
            <w:r w:rsidRPr="00380034">
              <w:t>0,5</w:t>
            </w:r>
          </w:p>
        </w:tc>
        <w:tc>
          <w:tcPr>
            <w:tcW w:w="859" w:type="dxa"/>
            <w:gridSpan w:val="5"/>
            <w:shd w:val="clear" w:color="auto" w:fill="auto"/>
          </w:tcPr>
          <w:p w:rsidR="00320F13" w:rsidRPr="00380034" w:rsidRDefault="00320F13" w:rsidP="0086731B"/>
        </w:tc>
        <w:tc>
          <w:tcPr>
            <w:tcW w:w="1005" w:type="dxa"/>
            <w:gridSpan w:val="9"/>
            <w:shd w:val="clear" w:color="auto" w:fill="auto"/>
          </w:tcPr>
          <w:p w:rsidR="00320F13" w:rsidRPr="00380034" w:rsidRDefault="00320F13" w:rsidP="0086731B"/>
        </w:tc>
        <w:tc>
          <w:tcPr>
            <w:tcW w:w="1002" w:type="dxa"/>
            <w:gridSpan w:val="3"/>
            <w:shd w:val="clear" w:color="auto" w:fill="auto"/>
          </w:tcPr>
          <w:p w:rsidR="00320F13" w:rsidRPr="00380034" w:rsidRDefault="00320F13" w:rsidP="0086731B"/>
        </w:tc>
        <w:tc>
          <w:tcPr>
            <w:tcW w:w="582" w:type="dxa"/>
            <w:gridSpan w:val="3"/>
            <w:shd w:val="clear" w:color="auto" w:fill="auto"/>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1.2 «Организация и проведение физкультурных и спортивно-массовых мероприятий»</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lastRenderedPageBreak/>
              <w:t>основное мероприятие 1.3. «Олимпийская, паралимпийская и сурдлимпийская подготовка»</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1.6 Подготовка спортивного резерва</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2F0536" w:rsidP="0086731B">
            <w:r w:rsidRPr="00380034">
              <w:t>0,86</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1.7                                                          «Материальное стимулирование спортсменов и их тренеров</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1.8  «Организация и проведение смотров-конкурсов»</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0A4D09" w:rsidP="0086731B">
            <w:r w:rsidRPr="00380034">
              <w:t>0,83</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1.15 «Грантовая поддержка развития на территории области отдельных видов спорта (спортивных дисциплин)»</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 xml:space="preserve">основное мероприятие 1.19 «Развитие материально-технической базы областных </w:t>
            </w:r>
            <w:r w:rsidRPr="00380034">
              <w:rPr>
                <w:sz w:val="16"/>
                <w:szCs w:val="16"/>
              </w:rPr>
              <w:lastRenderedPageBreak/>
              <w:t>государственных учреждений спортивной направленности по адаптивной физической культуре и спорту»</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D0521A" w:rsidRPr="00E842E2" w:rsidTr="00B24E16">
        <w:trPr>
          <w:gridAfter w:val="4"/>
          <w:wAfter w:w="257" w:type="dxa"/>
        </w:trPr>
        <w:tc>
          <w:tcPr>
            <w:tcW w:w="1809" w:type="dxa"/>
            <w:shd w:val="clear" w:color="auto" w:fill="auto"/>
          </w:tcPr>
          <w:p w:rsidR="00D0521A" w:rsidRPr="00380034" w:rsidRDefault="00D0521A" w:rsidP="00D0521A">
            <w:pPr>
              <w:autoSpaceDE w:val="0"/>
              <w:autoSpaceDN w:val="0"/>
              <w:adjustRightInd w:val="0"/>
              <w:rPr>
                <w:sz w:val="16"/>
                <w:szCs w:val="16"/>
              </w:rPr>
            </w:pPr>
            <w:r w:rsidRPr="00380034">
              <w:rPr>
                <w:rFonts w:eastAsiaTheme="minorHAnsi"/>
                <w:sz w:val="16"/>
                <w:szCs w:val="16"/>
              </w:rPr>
              <w:lastRenderedPageBreak/>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712" w:type="dxa"/>
            <w:gridSpan w:val="2"/>
            <w:shd w:val="clear" w:color="auto" w:fill="auto"/>
          </w:tcPr>
          <w:p w:rsidR="00D0521A" w:rsidRPr="00380034" w:rsidRDefault="00D0521A" w:rsidP="0086731B"/>
        </w:tc>
        <w:tc>
          <w:tcPr>
            <w:tcW w:w="850" w:type="dxa"/>
            <w:gridSpan w:val="3"/>
            <w:shd w:val="clear" w:color="auto" w:fill="auto"/>
          </w:tcPr>
          <w:p w:rsidR="00D0521A" w:rsidRPr="00380034" w:rsidRDefault="00D0521A" w:rsidP="0086731B"/>
        </w:tc>
        <w:tc>
          <w:tcPr>
            <w:tcW w:w="708" w:type="dxa"/>
            <w:shd w:val="clear" w:color="auto" w:fill="auto"/>
          </w:tcPr>
          <w:p w:rsidR="00D0521A" w:rsidRPr="00380034" w:rsidRDefault="00D0521A" w:rsidP="0086731B"/>
        </w:tc>
        <w:tc>
          <w:tcPr>
            <w:tcW w:w="567" w:type="dxa"/>
            <w:shd w:val="clear" w:color="auto" w:fill="auto"/>
          </w:tcPr>
          <w:p w:rsidR="00D0521A" w:rsidRPr="00380034" w:rsidRDefault="00D0521A" w:rsidP="0086731B"/>
        </w:tc>
        <w:tc>
          <w:tcPr>
            <w:tcW w:w="1132" w:type="dxa"/>
            <w:shd w:val="clear" w:color="auto" w:fill="auto"/>
          </w:tcPr>
          <w:p w:rsidR="00D0521A" w:rsidRPr="00380034" w:rsidRDefault="00D0521A" w:rsidP="0086731B"/>
        </w:tc>
        <w:tc>
          <w:tcPr>
            <w:tcW w:w="708" w:type="dxa"/>
            <w:gridSpan w:val="2"/>
            <w:shd w:val="clear" w:color="auto" w:fill="auto"/>
          </w:tcPr>
          <w:p w:rsidR="00D0521A" w:rsidRPr="00380034" w:rsidRDefault="00D0521A" w:rsidP="0086731B"/>
        </w:tc>
        <w:tc>
          <w:tcPr>
            <w:tcW w:w="854" w:type="dxa"/>
            <w:gridSpan w:val="3"/>
            <w:shd w:val="clear" w:color="auto" w:fill="auto"/>
          </w:tcPr>
          <w:p w:rsidR="00D0521A" w:rsidRPr="00380034" w:rsidRDefault="00D0521A" w:rsidP="0086731B"/>
        </w:tc>
        <w:tc>
          <w:tcPr>
            <w:tcW w:w="991" w:type="dxa"/>
            <w:gridSpan w:val="5"/>
            <w:shd w:val="clear" w:color="auto" w:fill="auto"/>
          </w:tcPr>
          <w:p w:rsidR="00D0521A" w:rsidRPr="00380034" w:rsidRDefault="00D0521A" w:rsidP="0086731B"/>
        </w:tc>
        <w:tc>
          <w:tcPr>
            <w:tcW w:w="1137" w:type="dxa"/>
            <w:gridSpan w:val="3"/>
            <w:shd w:val="clear" w:color="auto" w:fill="auto"/>
          </w:tcPr>
          <w:p w:rsidR="00D0521A" w:rsidRPr="00380034" w:rsidRDefault="00D0521A" w:rsidP="0086731B"/>
        </w:tc>
        <w:tc>
          <w:tcPr>
            <w:tcW w:w="850" w:type="dxa"/>
            <w:gridSpan w:val="4"/>
            <w:shd w:val="clear" w:color="auto" w:fill="auto"/>
          </w:tcPr>
          <w:p w:rsidR="00D0521A" w:rsidRPr="00380034" w:rsidRDefault="00D0521A" w:rsidP="0086731B"/>
        </w:tc>
        <w:tc>
          <w:tcPr>
            <w:tcW w:w="849" w:type="dxa"/>
            <w:gridSpan w:val="4"/>
            <w:shd w:val="clear" w:color="auto" w:fill="auto"/>
          </w:tcPr>
          <w:p w:rsidR="00D0521A" w:rsidRPr="00380034" w:rsidRDefault="00D0521A" w:rsidP="0086731B"/>
        </w:tc>
        <w:tc>
          <w:tcPr>
            <w:tcW w:w="850" w:type="dxa"/>
            <w:gridSpan w:val="4"/>
            <w:shd w:val="clear" w:color="auto" w:fill="auto"/>
          </w:tcPr>
          <w:p w:rsidR="00D0521A" w:rsidRPr="00380034" w:rsidRDefault="00D0521A" w:rsidP="0086731B"/>
        </w:tc>
        <w:tc>
          <w:tcPr>
            <w:tcW w:w="852" w:type="dxa"/>
            <w:shd w:val="clear" w:color="auto" w:fill="auto"/>
          </w:tcPr>
          <w:p w:rsidR="00D0521A" w:rsidRPr="00380034" w:rsidRDefault="00D0521A" w:rsidP="000E5A94">
            <w:pPr>
              <w:rPr>
                <w:strike/>
              </w:rPr>
            </w:pPr>
          </w:p>
        </w:tc>
        <w:tc>
          <w:tcPr>
            <w:tcW w:w="859" w:type="dxa"/>
            <w:gridSpan w:val="5"/>
          </w:tcPr>
          <w:p w:rsidR="00D0521A" w:rsidRPr="00380034" w:rsidRDefault="00D0521A" w:rsidP="0086731B"/>
        </w:tc>
        <w:tc>
          <w:tcPr>
            <w:tcW w:w="1005" w:type="dxa"/>
            <w:gridSpan w:val="9"/>
          </w:tcPr>
          <w:p w:rsidR="00D0521A" w:rsidRPr="00380034" w:rsidRDefault="00D0521A" w:rsidP="0086731B"/>
        </w:tc>
        <w:tc>
          <w:tcPr>
            <w:tcW w:w="1002" w:type="dxa"/>
            <w:gridSpan w:val="3"/>
          </w:tcPr>
          <w:p w:rsidR="00D0521A" w:rsidRPr="00380034" w:rsidRDefault="00D0521A" w:rsidP="0086731B"/>
        </w:tc>
        <w:tc>
          <w:tcPr>
            <w:tcW w:w="582" w:type="dxa"/>
            <w:gridSpan w:val="3"/>
          </w:tcPr>
          <w:p w:rsidR="00D0521A" w:rsidRPr="003A3DCD" w:rsidRDefault="00D0521A"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1.1.1. Приобретение спортивного оборудования и инвентаря для приведения организаций спортивной подготовки в нормативное состояние</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1.1.2. Организация и проведение физкультурных и спортивно-массовых мероприятий</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1.1.3. Мероприятия информационно-коммуникационной кампании</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1.1.4. Проведение спортивных соревнований в системе подготовки спортивного резерва</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r w:rsidRPr="00380034">
              <w:lastRenderedPageBreak/>
              <w:t>Всего по п/п 1</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A3DCD" w:rsidP="0086731B">
            <w:pPr>
              <w:rPr>
                <w:color w:val="FF0000"/>
                <w:sz w:val="16"/>
                <w:szCs w:val="16"/>
              </w:rPr>
            </w:pPr>
            <w:r w:rsidRPr="00380034">
              <w:t>1</w:t>
            </w:r>
          </w:p>
        </w:tc>
        <w:tc>
          <w:tcPr>
            <w:tcW w:w="991" w:type="dxa"/>
            <w:gridSpan w:val="5"/>
            <w:shd w:val="clear" w:color="auto" w:fill="auto"/>
          </w:tcPr>
          <w:p w:rsidR="00320F13" w:rsidRPr="00380034" w:rsidRDefault="00320F13" w:rsidP="0086731B">
            <w:pPr>
              <w:rPr>
                <w:color w:val="FF0000"/>
                <w:sz w:val="16"/>
                <w:szCs w:val="16"/>
              </w:rPr>
            </w:pPr>
            <w:r w:rsidRPr="00380034">
              <w:rPr>
                <w:sz w:val="16"/>
                <w:szCs w:val="16"/>
              </w:rPr>
              <w:t>1</w:t>
            </w:r>
          </w:p>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pPr>
              <w:rPr>
                <w:sz w:val="16"/>
                <w:szCs w:val="16"/>
              </w:rPr>
            </w:pPr>
            <w:r w:rsidRPr="00380034">
              <w:t>1</w:t>
            </w:r>
          </w:p>
        </w:tc>
        <w:tc>
          <w:tcPr>
            <w:tcW w:w="866" w:type="dxa"/>
            <w:gridSpan w:val="2"/>
            <w:shd w:val="clear" w:color="auto" w:fill="auto"/>
          </w:tcPr>
          <w:p w:rsidR="00320F13" w:rsidRPr="00380034" w:rsidRDefault="00837D73" w:rsidP="00B54AC0">
            <w:pPr>
              <w:rPr>
                <w:sz w:val="16"/>
                <w:szCs w:val="16"/>
              </w:rPr>
            </w:pPr>
            <w:r w:rsidRPr="00380034">
              <w:rPr>
                <w:sz w:val="16"/>
                <w:szCs w:val="16"/>
              </w:rPr>
              <w:t>1</w:t>
            </w:r>
            <w:r w:rsidR="000E5A94" w:rsidRPr="00380034">
              <w:rPr>
                <w:sz w:val="16"/>
                <w:szCs w:val="16"/>
              </w:rPr>
              <w:t>3</w:t>
            </w:r>
            <w:r w:rsidRPr="00380034">
              <w:rPr>
                <w:sz w:val="16"/>
                <w:szCs w:val="16"/>
              </w:rPr>
              <w:t>,19</w:t>
            </w:r>
          </w:p>
        </w:tc>
        <w:tc>
          <w:tcPr>
            <w:tcW w:w="845" w:type="dxa"/>
            <w:gridSpan w:val="4"/>
            <w:shd w:val="clear" w:color="auto" w:fill="auto"/>
          </w:tcPr>
          <w:p w:rsidR="00320F13" w:rsidRPr="00380034" w:rsidRDefault="00837D73" w:rsidP="00B54AC0">
            <w:pPr>
              <w:rPr>
                <w:color w:val="FF0000"/>
                <w:sz w:val="16"/>
                <w:szCs w:val="16"/>
              </w:rPr>
            </w:pPr>
            <w:r w:rsidRPr="00380034">
              <w:rPr>
                <w:sz w:val="16"/>
                <w:szCs w:val="16"/>
              </w:rPr>
              <w:t>0,9</w:t>
            </w:r>
            <w:r w:rsidR="000E5A94" w:rsidRPr="00380034">
              <w:rPr>
                <w:sz w:val="16"/>
                <w:szCs w:val="16"/>
              </w:rPr>
              <w:t>4</w:t>
            </w:r>
            <w:r w:rsidR="003A3DCD" w:rsidRPr="00380034">
              <w:rPr>
                <w:sz w:val="16"/>
                <w:szCs w:val="16"/>
              </w:rPr>
              <w:t xml:space="preserve"> </w:t>
            </w:r>
          </w:p>
        </w:tc>
        <w:tc>
          <w:tcPr>
            <w:tcW w:w="1005" w:type="dxa"/>
            <w:gridSpan w:val="9"/>
            <w:shd w:val="clear" w:color="auto" w:fill="auto"/>
          </w:tcPr>
          <w:p w:rsidR="00320F13" w:rsidRPr="00380034" w:rsidRDefault="003A3DCD" w:rsidP="00B54AC0">
            <w:pPr>
              <w:rPr>
                <w:sz w:val="16"/>
                <w:szCs w:val="16"/>
              </w:rPr>
            </w:pPr>
            <w:r w:rsidRPr="00380034">
              <w:rPr>
                <w:sz w:val="16"/>
                <w:szCs w:val="16"/>
              </w:rPr>
              <w:t>0,9</w:t>
            </w:r>
            <w:r w:rsidR="000E5A94" w:rsidRPr="00380034">
              <w:rPr>
                <w:sz w:val="16"/>
                <w:szCs w:val="16"/>
              </w:rPr>
              <w:t>4</w:t>
            </w:r>
          </w:p>
        </w:tc>
        <w:tc>
          <w:tcPr>
            <w:tcW w:w="1002" w:type="dxa"/>
            <w:gridSpan w:val="3"/>
            <w:shd w:val="clear" w:color="auto" w:fill="auto"/>
          </w:tcPr>
          <w:p w:rsidR="00320F13" w:rsidRPr="00380034" w:rsidRDefault="003A3DCD" w:rsidP="00B54AC0">
            <w:pPr>
              <w:rPr>
                <w:sz w:val="16"/>
                <w:szCs w:val="16"/>
              </w:rPr>
            </w:pPr>
            <w:r w:rsidRPr="00380034">
              <w:rPr>
                <w:sz w:val="16"/>
                <w:szCs w:val="16"/>
              </w:rPr>
              <w:t>0,9</w:t>
            </w:r>
            <w:r w:rsidR="000E5A94" w:rsidRPr="00380034">
              <w:rPr>
                <w:sz w:val="16"/>
                <w:szCs w:val="16"/>
              </w:rPr>
              <w:t>3</w:t>
            </w:r>
          </w:p>
        </w:tc>
        <w:tc>
          <w:tcPr>
            <w:tcW w:w="582" w:type="dxa"/>
            <w:gridSpan w:val="3"/>
            <w:shd w:val="clear" w:color="auto" w:fill="auto"/>
          </w:tcPr>
          <w:p w:rsidR="00320F13" w:rsidRPr="003A3DCD" w:rsidRDefault="00320F13" w:rsidP="0086731B">
            <w:pPr>
              <w:rPr>
                <w:highlight w:val="lightGray"/>
              </w:rPr>
            </w:pPr>
          </w:p>
        </w:tc>
      </w:tr>
      <w:tr w:rsidR="00320F13" w:rsidRPr="00E842E2" w:rsidTr="00B24E16">
        <w:trPr>
          <w:gridAfter w:val="4"/>
          <w:wAfter w:w="257" w:type="dxa"/>
        </w:trPr>
        <w:tc>
          <w:tcPr>
            <w:tcW w:w="16317" w:type="dxa"/>
            <w:gridSpan w:val="55"/>
            <w:shd w:val="clear" w:color="auto" w:fill="auto"/>
          </w:tcPr>
          <w:p w:rsidR="00320F13" w:rsidRPr="00380034" w:rsidRDefault="00320F13" w:rsidP="00DF001E">
            <w:pPr>
              <w:jc w:val="center"/>
            </w:pPr>
            <w:r w:rsidRPr="00380034">
              <w:t>Подпрограмма 2 «Туризм»</w:t>
            </w:r>
          </w:p>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Целевой показатель 2.7.</w:t>
            </w:r>
          </w:p>
          <w:p w:rsidR="00320F13" w:rsidRPr="00380034" w:rsidRDefault="00320F13" w:rsidP="0086731B">
            <w:r w:rsidRPr="00380034">
              <w:t>Число ночевок в гостиницах и аналогичных средствах размещения (единиц)</w:t>
            </w:r>
          </w:p>
        </w:tc>
        <w:tc>
          <w:tcPr>
            <w:tcW w:w="712" w:type="dxa"/>
            <w:gridSpan w:val="2"/>
            <w:shd w:val="clear" w:color="auto" w:fill="auto"/>
          </w:tcPr>
          <w:p w:rsidR="00320F13" w:rsidRPr="00380034" w:rsidRDefault="00AD0513" w:rsidP="0086731B">
            <w:r w:rsidRPr="00380034">
              <w:t>617 227</w:t>
            </w:r>
          </w:p>
        </w:tc>
        <w:tc>
          <w:tcPr>
            <w:tcW w:w="650" w:type="dxa"/>
            <w:gridSpan w:val="2"/>
            <w:shd w:val="clear" w:color="auto" w:fill="auto"/>
          </w:tcPr>
          <w:p w:rsidR="00320F13" w:rsidRPr="00380034" w:rsidRDefault="00AD0513" w:rsidP="00AD0513">
            <w:r w:rsidRPr="00380034">
              <w:t>617 227</w:t>
            </w:r>
            <w:r w:rsidR="00320F13" w:rsidRPr="00380034">
              <w:t>*</w:t>
            </w:r>
          </w:p>
        </w:tc>
        <w:tc>
          <w:tcPr>
            <w:tcW w:w="908" w:type="dxa"/>
            <w:gridSpan w:val="2"/>
            <w:shd w:val="clear" w:color="auto" w:fill="auto"/>
          </w:tcPr>
          <w:p w:rsidR="00320F13" w:rsidRPr="00380034" w:rsidRDefault="00AD0513" w:rsidP="0086731B">
            <w:r w:rsidRPr="00380034">
              <w:t>1</w:t>
            </w:r>
          </w:p>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320F13" w:rsidP="0086731B"/>
        </w:tc>
        <w:tc>
          <w:tcPr>
            <w:tcW w:w="787" w:type="dxa"/>
            <w:gridSpan w:val="4"/>
          </w:tcPr>
          <w:p w:rsidR="00320F13" w:rsidRPr="00380034" w:rsidRDefault="00320F13" w:rsidP="0086731B"/>
        </w:tc>
        <w:tc>
          <w:tcPr>
            <w:tcW w:w="912" w:type="dxa"/>
            <w:gridSpan w:val="5"/>
          </w:tcPr>
          <w:p w:rsidR="00320F13" w:rsidRPr="00380034" w:rsidRDefault="00320F13" w:rsidP="0086731B"/>
        </w:tc>
        <w:tc>
          <w:tcPr>
            <w:tcW w:w="1073" w:type="dxa"/>
            <w:gridSpan w:val="5"/>
          </w:tcPr>
          <w:p w:rsidR="00320F13" w:rsidRPr="00380034" w:rsidRDefault="00320F13" w:rsidP="0086731B"/>
        </w:tc>
        <w:tc>
          <w:tcPr>
            <w:tcW w:w="567" w:type="dxa"/>
          </w:tcPr>
          <w:p w:rsidR="00320F13" w:rsidRPr="005D3929" w:rsidRDefault="00320F13" w:rsidP="0086731B"/>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Целевой показатель 2.9 Въезд иностранных граждан на территорию Саратовской области</w:t>
            </w:r>
          </w:p>
        </w:tc>
        <w:tc>
          <w:tcPr>
            <w:tcW w:w="712" w:type="dxa"/>
            <w:gridSpan w:val="2"/>
            <w:shd w:val="clear" w:color="auto" w:fill="auto"/>
          </w:tcPr>
          <w:p w:rsidR="00320F13" w:rsidRPr="00380034" w:rsidRDefault="00320F13" w:rsidP="00EC1C87">
            <w:r w:rsidRPr="00380034">
              <w:t>10</w:t>
            </w:r>
            <w:r w:rsidR="00EC1C87" w:rsidRPr="00380034">
              <w:t>8</w:t>
            </w:r>
            <w:r w:rsidRPr="00380034">
              <w:t>,</w:t>
            </w:r>
            <w:r w:rsidR="00EC1C87" w:rsidRPr="00380034">
              <w:t>9</w:t>
            </w:r>
          </w:p>
        </w:tc>
        <w:tc>
          <w:tcPr>
            <w:tcW w:w="650" w:type="dxa"/>
            <w:gridSpan w:val="2"/>
            <w:shd w:val="clear" w:color="auto" w:fill="auto"/>
          </w:tcPr>
          <w:p w:rsidR="00320F13" w:rsidRPr="00483692" w:rsidRDefault="00320F13" w:rsidP="008646FE">
            <w:r w:rsidRPr="00483692">
              <w:t>10</w:t>
            </w:r>
            <w:r w:rsidR="008646FE" w:rsidRPr="00483692">
              <w:t>1,5</w:t>
            </w:r>
            <w:r w:rsidRPr="00483692">
              <w:t>*</w:t>
            </w:r>
          </w:p>
        </w:tc>
        <w:tc>
          <w:tcPr>
            <w:tcW w:w="908" w:type="dxa"/>
            <w:gridSpan w:val="2"/>
            <w:shd w:val="clear" w:color="auto" w:fill="auto"/>
          </w:tcPr>
          <w:p w:rsidR="00320F13" w:rsidRPr="00483692" w:rsidRDefault="00265FD8" w:rsidP="0086731B">
            <w:r w:rsidRPr="00483692">
              <w:t>0,93</w:t>
            </w:r>
          </w:p>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320F13" w:rsidP="0086731B"/>
        </w:tc>
        <w:tc>
          <w:tcPr>
            <w:tcW w:w="787" w:type="dxa"/>
            <w:gridSpan w:val="4"/>
          </w:tcPr>
          <w:p w:rsidR="00320F13" w:rsidRPr="00380034" w:rsidRDefault="00320F13" w:rsidP="0086731B"/>
        </w:tc>
        <w:tc>
          <w:tcPr>
            <w:tcW w:w="912" w:type="dxa"/>
            <w:gridSpan w:val="5"/>
          </w:tcPr>
          <w:p w:rsidR="00320F13" w:rsidRPr="00380034" w:rsidRDefault="00320F13" w:rsidP="0086731B"/>
        </w:tc>
        <w:tc>
          <w:tcPr>
            <w:tcW w:w="1073" w:type="dxa"/>
            <w:gridSpan w:val="5"/>
          </w:tcPr>
          <w:p w:rsidR="00320F13" w:rsidRPr="00380034" w:rsidRDefault="00320F13" w:rsidP="0086731B"/>
        </w:tc>
        <w:tc>
          <w:tcPr>
            <w:tcW w:w="567" w:type="dxa"/>
          </w:tcPr>
          <w:p w:rsidR="00320F13" w:rsidRPr="005D3929" w:rsidRDefault="00320F13" w:rsidP="0086731B"/>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Всего</w:t>
            </w:r>
          </w:p>
        </w:tc>
        <w:tc>
          <w:tcPr>
            <w:tcW w:w="712" w:type="dxa"/>
            <w:gridSpan w:val="2"/>
            <w:shd w:val="clear" w:color="auto" w:fill="auto"/>
          </w:tcPr>
          <w:p w:rsidR="00320F13" w:rsidRPr="00380034" w:rsidRDefault="00320F13" w:rsidP="0086731B"/>
        </w:tc>
        <w:tc>
          <w:tcPr>
            <w:tcW w:w="650" w:type="dxa"/>
            <w:gridSpan w:val="2"/>
            <w:shd w:val="clear" w:color="auto" w:fill="auto"/>
          </w:tcPr>
          <w:p w:rsidR="00320F13" w:rsidRPr="00380034" w:rsidRDefault="00320F13" w:rsidP="0086731B"/>
        </w:tc>
        <w:tc>
          <w:tcPr>
            <w:tcW w:w="908" w:type="dxa"/>
            <w:gridSpan w:val="2"/>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700BAD" w:rsidP="0086731B">
            <w:r>
              <w:t>0,97</w:t>
            </w:r>
          </w:p>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320F13" w:rsidP="0086731B"/>
        </w:tc>
        <w:tc>
          <w:tcPr>
            <w:tcW w:w="787" w:type="dxa"/>
            <w:gridSpan w:val="4"/>
            <w:shd w:val="clear" w:color="auto" w:fill="auto"/>
          </w:tcPr>
          <w:p w:rsidR="00320F13" w:rsidRPr="00380034" w:rsidRDefault="00320F13" w:rsidP="0086731B"/>
        </w:tc>
        <w:tc>
          <w:tcPr>
            <w:tcW w:w="912" w:type="dxa"/>
            <w:gridSpan w:val="5"/>
            <w:shd w:val="clear" w:color="auto" w:fill="auto"/>
          </w:tcPr>
          <w:p w:rsidR="00320F13" w:rsidRPr="00380034" w:rsidRDefault="00320F13" w:rsidP="0086731B"/>
        </w:tc>
        <w:tc>
          <w:tcPr>
            <w:tcW w:w="1073" w:type="dxa"/>
            <w:gridSpan w:val="5"/>
            <w:shd w:val="clear" w:color="auto" w:fill="auto"/>
          </w:tcPr>
          <w:p w:rsidR="00320F13" w:rsidRPr="00380034" w:rsidRDefault="00320F13" w:rsidP="0086731B"/>
        </w:tc>
        <w:tc>
          <w:tcPr>
            <w:tcW w:w="567" w:type="dxa"/>
            <w:shd w:val="clear" w:color="auto" w:fill="auto"/>
          </w:tcPr>
          <w:p w:rsidR="00320F13" w:rsidRPr="00884018" w:rsidRDefault="00320F13" w:rsidP="0086731B"/>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712" w:type="dxa"/>
            <w:gridSpan w:val="2"/>
            <w:shd w:val="clear" w:color="auto" w:fill="auto"/>
          </w:tcPr>
          <w:p w:rsidR="00320F13" w:rsidRPr="00380034" w:rsidRDefault="00320F13" w:rsidP="0086731B"/>
        </w:tc>
        <w:tc>
          <w:tcPr>
            <w:tcW w:w="650" w:type="dxa"/>
            <w:gridSpan w:val="2"/>
            <w:shd w:val="clear" w:color="auto" w:fill="auto"/>
          </w:tcPr>
          <w:p w:rsidR="00320F13" w:rsidRPr="00380034" w:rsidRDefault="00320F13" w:rsidP="0086731B"/>
        </w:tc>
        <w:tc>
          <w:tcPr>
            <w:tcW w:w="908" w:type="dxa"/>
            <w:gridSpan w:val="2"/>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D62D2E" w:rsidP="0086731B">
            <w:r w:rsidRPr="00380034">
              <w:t>1</w:t>
            </w:r>
          </w:p>
        </w:tc>
        <w:tc>
          <w:tcPr>
            <w:tcW w:w="787" w:type="dxa"/>
            <w:gridSpan w:val="4"/>
          </w:tcPr>
          <w:p w:rsidR="00320F13" w:rsidRPr="00380034" w:rsidRDefault="00320F13" w:rsidP="0086731B"/>
        </w:tc>
        <w:tc>
          <w:tcPr>
            <w:tcW w:w="912" w:type="dxa"/>
            <w:gridSpan w:val="5"/>
          </w:tcPr>
          <w:p w:rsidR="00320F13" w:rsidRPr="00380034" w:rsidRDefault="00320F13" w:rsidP="0086731B"/>
        </w:tc>
        <w:tc>
          <w:tcPr>
            <w:tcW w:w="1073" w:type="dxa"/>
            <w:gridSpan w:val="5"/>
          </w:tcPr>
          <w:p w:rsidR="00320F13" w:rsidRPr="00380034" w:rsidRDefault="00320F13" w:rsidP="0086731B"/>
        </w:tc>
        <w:tc>
          <w:tcPr>
            <w:tcW w:w="567" w:type="dxa"/>
          </w:tcPr>
          <w:p w:rsidR="00320F13" w:rsidRPr="00E842E2" w:rsidRDefault="00320F13" w:rsidP="0086731B"/>
        </w:tc>
      </w:tr>
      <w:tr w:rsidR="009521A6" w:rsidRPr="00E842E2" w:rsidTr="00B24E16">
        <w:trPr>
          <w:gridAfter w:val="6"/>
          <w:wAfter w:w="272" w:type="dxa"/>
        </w:trPr>
        <w:tc>
          <w:tcPr>
            <w:tcW w:w="1809" w:type="dxa"/>
            <w:shd w:val="clear" w:color="auto" w:fill="auto"/>
          </w:tcPr>
          <w:p w:rsidR="009521A6" w:rsidRPr="00E467C3" w:rsidRDefault="009521A6" w:rsidP="0086731B">
            <w:r w:rsidRPr="00812DAB">
              <w:t>Всего по п/п 2</w:t>
            </w:r>
          </w:p>
        </w:tc>
        <w:tc>
          <w:tcPr>
            <w:tcW w:w="712" w:type="dxa"/>
            <w:gridSpan w:val="2"/>
            <w:shd w:val="clear" w:color="auto" w:fill="auto"/>
          </w:tcPr>
          <w:p w:rsidR="009521A6" w:rsidRPr="00E467C3" w:rsidRDefault="009521A6" w:rsidP="0086731B"/>
        </w:tc>
        <w:tc>
          <w:tcPr>
            <w:tcW w:w="650" w:type="dxa"/>
            <w:gridSpan w:val="2"/>
            <w:shd w:val="clear" w:color="auto" w:fill="auto"/>
          </w:tcPr>
          <w:p w:rsidR="009521A6" w:rsidRPr="00E467C3" w:rsidRDefault="009521A6" w:rsidP="0086731B"/>
        </w:tc>
        <w:tc>
          <w:tcPr>
            <w:tcW w:w="908" w:type="dxa"/>
            <w:gridSpan w:val="2"/>
            <w:shd w:val="clear" w:color="auto" w:fill="auto"/>
          </w:tcPr>
          <w:p w:rsidR="009521A6" w:rsidRPr="00E467C3" w:rsidRDefault="009521A6" w:rsidP="0086731B"/>
        </w:tc>
        <w:tc>
          <w:tcPr>
            <w:tcW w:w="567" w:type="dxa"/>
            <w:shd w:val="clear" w:color="auto" w:fill="auto"/>
          </w:tcPr>
          <w:p w:rsidR="009521A6" w:rsidRPr="00E467C3" w:rsidRDefault="009521A6" w:rsidP="0086731B"/>
        </w:tc>
        <w:tc>
          <w:tcPr>
            <w:tcW w:w="1132" w:type="dxa"/>
            <w:shd w:val="clear" w:color="auto" w:fill="auto"/>
          </w:tcPr>
          <w:p w:rsidR="009521A6" w:rsidRPr="00E467C3" w:rsidRDefault="009521A6" w:rsidP="0086731B"/>
        </w:tc>
        <w:tc>
          <w:tcPr>
            <w:tcW w:w="647" w:type="dxa"/>
            <w:shd w:val="clear" w:color="auto" w:fill="auto"/>
          </w:tcPr>
          <w:p w:rsidR="009521A6" w:rsidRPr="00E467C3" w:rsidRDefault="009521A6" w:rsidP="0086731B"/>
        </w:tc>
        <w:tc>
          <w:tcPr>
            <w:tcW w:w="891" w:type="dxa"/>
            <w:gridSpan w:val="3"/>
            <w:shd w:val="clear" w:color="auto" w:fill="auto"/>
          </w:tcPr>
          <w:p w:rsidR="009521A6" w:rsidRPr="00D87A41" w:rsidRDefault="009521A6" w:rsidP="0086731B">
            <w:r>
              <w:t>0,9</w:t>
            </w:r>
          </w:p>
        </w:tc>
        <w:tc>
          <w:tcPr>
            <w:tcW w:w="997" w:type="dxa"/>
            <w:gridSpan w:val="5"/>
            <w:shd w:val="clear" w:color="auto" w:fill="auto"/>
          </w:tcPr>
          <w:p w:rsidR="009521A6" w:rsidRPr="00D87A41" w:rsidRDefault="009521A6" w:rsidP="0086731B"/>
        </w:tc>
        <w:tc>
          <w:tcPr>
            <w:tcW w:w="1135" w:type="dxa"/>
            <w:gridSpan w:val="3"/>
            <w:shd w:val="clear" w:color="auto" w:fill="auto"/>
          </w:tcPr>
          <w:p w:rsidR="009521A6" w:rsidRPr="00D87A41" w:rsidRDefault="009521A6" w:rsidP="0086731B"/>
        </w:tc>
        <w:tc>
          <w:tcPr>
            <w:tcW w:w="850" w:type="dxa"/>
            <w:gridSpan w:val="4"/>
            <w:shd w:val="clear" w:color="auto" w:fill="auto"/>
          </w:tcPr>
          <w:p w:rsidR="009521A6" w:rsidRPr="00D87A41" w:rsidRDefault="009521A6" w:rsidP="0086731B"/>
        </w:tc>
        <w:tc>
          <w:tcPr>
            <w:tcW w:w="849" w:type="dxa"/>
            <w:gridSpan w:val="4"/>
            <w:shd w:val="clear" w:color="auto" w:fill="auto"/>
          </w:tcPr>
          <w:p w:rsidR="009521A6" w:rsidRPr="00D87A41" w:rsidRDefault="009521A6" w:rsidP="0086731B"/>
        </w:tc>
        <w:tc>
          <w:tcPr>
            <w:tcW w:w="803" w:type="dxa"/>
            <w:gridSpan w:val="2"/>
            <w:shd w:val="clear" w:color="auto" w:fill="auto"/>
          </w:tcPr>
          <w:p w:rsidR="009521A6" w:rsidRDefault="009521A6">
            <w:pPr>
              <w:rPr>
                <w:rFonts w:eastAsiaTheme="minorHAnsi"/>
              </w:rPr>
            </w:pPr>
            <w:r>
              <w:t>0,9</w:t>
            </w:r>
          </w:p>
        </w:tc>
        <w:tc>
          <w:tcPr>
            <w:tcW w:w="1013" w:type="dxa"/>
            <w:gridSpan w:val="7"/>
            <w:shd w:val="clear" w:color="auto" w:fill="auto"/>
          </w:tcPr>
          <w:p w:rsidR="009521A6" w:rsidRDefault="009521A6">
            <w:pPr>
              <w:rPr>
                <w:rFonts w:eastAsiaTheme="minorHAnsi"/>
              </w:rPr>
            </w:pPr>
            <w:r>
              <w:t>0,67</w:t>
            </w:r>
          </w:p>
        </w:tc>
        <w:tc>
          <w:tcPr>
            <w:tcW w:w="787" w:type="dxa"/>
            <w:gridSpan w:val="4"/>
            <w:shd w:val="clear" w:color="auto" w:fill="auto"/>
          </w:tcPr>
          <w:p w:rsidR="009521A6" w:rsidRDefault="009521A6">
            <w:pPr>
              <w:rPr>
                <w:rFonts w:eastAsiaTheme="minorHAnsi"/>
                <w:lang w:val="en-US"/>
              </w:rPr>
            </w:pPr>
            <w:r>
              <w:t>0,67</w:t>
            </w:r>
          </w:p>
        </w:tc>
        <w:tc>
          <w:tcPr>
            <w:tcW w:w="912" w:type="dxa"/>
            <w:gridSpan w:val="5"/>
            <w:shd w:val="clear" w:color="auto" w:fill="auto"/>
          </w:tcPr>
          <w:p w:rsidR="009521A6" w:rsidRDefault="009521A6">
            <w:pPr>
              <w:rPr>
                <w:rFonts w:eastAsiaTheme="minorHAnsi"/>
              </w:rPr>
            </w:pPr>
            <w:r>
              <w:t>0,74</w:t>
            </w:r>
          </w:p>
        </w:tc>
        <w:tc>
          <w:tcPr>
            <w:tcW w:w="1073" w:type="dxa"/>
            <w:gridSpan w:val="5"/>
            <w:shd w:val="clear" w:color="auto" w:fill="auto"/>
          </w:tcPr>
          <w:p w:rsidR="009521A6" w:rsidRPr="009521A6" w:rsidRDefault="009521A6">
            <w:pPr>
              <w:rPr>
                <w:rFonts w:eastAsiaTheme="minorHAnsi"/>
              </w:rPr>
            </w:pPr>
            <w:r w:rsidRPr="009521A6">
              <w:t>0,72</w:t>
            </w:r>
          </w:p>
        </w:tc>
        <w:tc>
          <w:tcPr>
            <w:tcW w:w="567" w:type="dxa"/>
            <w:shd w:val="clear" w:color="auto" w:fill="auto"/>
          </w:tcPr>
          <w:p w:rsidR="009521A6" w:rsidRPr="00E842E2" w:rsidRDefault="009521A6" w:rsidP="0086731B"/>
        </w:tc>
      </w:tr>
      <w:tr w:rsidR="009521A6" w:rsidRPr="00E842E2" w:rsidTr="00B24E16">
        <w:tc>
          <w:tcPr>
            <w:tcW w:w="16574" w:type="dxa"/>
            <w:gridSpan w:val="59"/>
            <w:shd w:val="clear" w:color="auto" w:fill="auto"/>
          </w:tcPr>
          <w:p w:rsidR="009521A6" w:rsidRPr="00F865B8" w:rsidRDefault="009521A6" w:rsidP="008820B7">
            <w:pPr>
              <w:jc w:val="center"/>
            </w:pPr>
            <w:r w:rsidRPr="00F865B8">
              <w:t>Подпрограмма 3 «Молодежная политика»</w:t>
            </w:r>
          </w:p>
        </w:tc>
      </w:tr>
      <w:tr w:rsidR="009521A6" w:rsidRPr="00E842E2" w:rsidTr="007F145E">
        <w:trPr>
          <w:gridAfter w:val="3"/>
          <w:wAfter w:w="192" w:type="dxa"/>
          <w:trHeight w:val="835"/>
        </w:trPr>
        <w:tc>
          <w:tcPr>
            <w:tcW w:w="1809" w:type="dxa"/>
            <w:shd w:val="clear" w:color="auto" w:fill="auto"/>
          </w:tcPr>
          <w:p w:rsidR="009521A6" w:rsidRPr="008F491B" w:rsidRDefault="009521A6" w:rsidP="0086731B">
            <w:r w:rsidRPr="008F491B">
              <w:t xml:space="preserve">Целевой показатель 3.1. Количество молодежных и </w:t>
            </w:r>
            <w:r w:rsidRPr="008F491B">
              <w:lastRenderedPageBreak/>
              <w:t>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712" w:type="dxa"/>
            <w:gridSpan w:val="2"/>
            <w:shd w:val="clear" w:color="auto" w:fill="auto"/>
          </w:tcPr>
          <w:p w:rsidR="009521A6" w:rsidRPr="008F491B" w:rsidRDefault="009521A6" w:rsidP="00D3029D">
            <w:r w:rsidRPr="008F491B">
              <w:lastRenderedPageBreak/>
              <w:t>47</w:t>
            </w:r>
            <w:r>
              <w:t>7</w:t>
            </w:r>
          </w:p>
        </w:tc>
        <w:tc>
          <w:tcPr>
            <w:tcW w:w="650" w:type="dxa"/>
            <w:gridSpan w:val="2"/>
            <w:shd w:val="clear" w:color="auto" w:fill="auto"/>
          </w:tcPr>
          <w:p w:rsidR="009521A6" w:rsidRPr="008F491B" w:rsidRDefault="009521A6" w:rsidP="00D3029D">
            <w:r w:rsidRPr="008F491B">
              <w:t>47</w:t>
            </w:r>
            <w:r>
              <w:t>7</w:t>
            </w:r>
          </w:p>
        </w:tc>
        <w:tc>
          <w:tcPr>
            <w:tcW w:w="908" w:type="dxa"/>
            <w:gridSpan w:val="2"/>
            <w:shd w:val="clear" w:color="auto" w:fill="auto"/>
          </w:tcPr>
          <w:p w:rsidR="009521A6" w:rsidRPr="008F491B" w:rsidRDefault="009521A6" w:rsidP="0086731B">
            <w:r w:rsidRPr="008F491B">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86731B">
            <w:r w:rsidRPr="008F491B">
              <w:lastRenderedPageBreak/>
              <w:t>Целевой показатель 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712" w:type="dxa"/>
            <w:gridSpan w:val="2"/>
            <w:shd w:val="clear" w:color="auto" w:fill="auto"/>
          </w:tcPr>
          <w:p w:rsidR="009521A6" w:rsidRPr="008F491B" w:rsidRDefault="009521A6" w:rsidP="0086731B">
            <w:r>
              <w:t>15</w:t>
            </w:r>
          </w:p>
        </w:tc>
        <w:tc>
          <w:tcPr>
            <w:tcW w:w="650" w:type="dxa"/>
            <w:gridSpan w:val="2"/>
            <w:shd w:val="clear" w:color="auto" w:fill="auto"/>
          </w:tcPr>
          <w:p w:rsidR="009521A6" w:rsidRPr="008F491B" w:rsidRDefault="009521A6" w:rsidP="0086731B">
            <w:r>
              <w:t>15</w:t>
            </w:r>
          </w:p>
        </w:tc>
        <w:tc>
          <w:tcPr>
            <w:tcW w:w="908" w:type="dxa"/>
            <w:gridSpan w:val="2"/>
            <w:shd w:val="clear" w:color="auto" w:fill="auto"/>
          </w:tcPr>
          <w:p w:rsidR="009521A6" w:rsidRPr="008F491B" w:rsidRDefault="009521A6" w:rsidP="0086731B">
            <w:r w:rsidRPr="008F491B">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86731B">
            <w:r w:rsidRPr="008F491B">
              <w:t xml:space="preserve">Целевой показатель 3.3. Доля молодых людей, включенных в проекты развития социальной компетентности, получивших социальные услуги (по различным </w:t>
            </w:r>
            <w:r w:rsidRPr="008F491B">
              <w:lastRenderedPageBreak/>
              <w:t>направлениям сферы работы с детьми и молодежью), в общей численности молодежи области (ежегодно)</w:t>
            </w:r>
          </w:p>
        </w:tc>
        <w:tc>
          <w:tcPr>
            <w:tcW w:w="712" w:type="dxa"/>
            <w:gridSpan w:val="2"/>
            <w:shd w:val="clear" w:color="auto" w:fill="auto"/>
          </w:tcPr>
          <w:p w:rsidR="009521A6" w:rsidRPr="008F491B" w:rsidRDefault="009521A6" w:rsidP="0086731B">
            <w:r w:rsidRPr="008F491B">
              <w:lastRenderedPageBreak/>
              <w:t>18,</w:t>
            </w:r>
            <w:r>
              <w:t>8</w:t>
            </w:r>
          </w:p>
        </w:tc>
        <w:tc>
          <w:tcPr>
            <w:tcW w:w="650" w:type="dxa"/>
            <w:gridSpan w:val="2"/>
            <w:shd w:val="clear" w:color="auto" w:fill="auto"/>
          </w:tcPr>
          <w:p w:rsidR="009521A6" w:rsidRPr="008F491B" w:rsidRDefault="009521A6" w:rsidP="0086731B">
            <w:r w:rsidRPr="008F491B">
              <w:t>18,</w:t>
            </w:r>
            <w:r>
              <w:t>8</w:t>
            </w:r>
          </w:p>
        </w:tc>
        <w:tc>
          <w:tcPr>
            <w:tcW w:w="908" w:type="dxa"/>
            <w:gridSpan w:val="2"/>
            <w:shd w:val="clear" w:color="auto" w:fill="auto"/>
          </w:tcPr>
          <w:p w:rsidR="009521A6" w:rsidRPr="008F491B" w:rsidRDefault="009521A6" w:rsidP="0086731B">
            <w:r w:rsidRPr="008F491B">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373B44">
            <w:pPr>
              <w:autoSpaceDE w:val="0"/>
              <w:autoSpaceDN w:val="0"/>
              <w:adjustRightInd w:val="0"/>
            </w:pPr>
            <w:r>
              <w:lastRenderedPageBreak/>
              <w:t xml:space="preserve">Целевой показатель 3.4. </w:t>
            </w:r>
            <w:r>
              <w:rPr>
                <w:rFonts w:eastAsiaTheme="minorHAnsi"/>
              </w:rPr>
              <w:t>Количество 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712" w:type="dxa"/>
            <w:gridSpan w:val="2"/>
            <w:shd w:val="clear" w:color="auto" w:fill="auto"/>
          </w:tcPr>
          <w:p w:rsidR="009521A6" w:rsidRPr="008F491B" w:rsidRDefault="009521A6" w:rsidP="0086731B">
            <w:r>
              <w:t>46</w:t>
            </w:r>
          </w:p>
        </w:tc>
        <w:tc>
          <w:tcPr>
            <w:tcW w:w="650" w:type="dxa"/>
            <w:gridSpan w:val="2"/>
            <w:shd w:val="clear" w:color="auto" w:fill="auto"/>
          </w:tcPr>
          <w:p w:rsidR="009521A6" w:rsidRPr="008F491B" w:rsidRDefault="009521A6" w:rsidP="0086731B">
            <w:r>
              <w:t>0</w:t>
            </w:r>
          </w:p>
        </w:tc>
        <w:tc>
          <w:tcPr>
            <w:tcW w:w="908" w:type="dxa"/>
            <w:gridSpan w:val="2"/>
            <w:shd w:val="clear" w:color="auto" w:fill="auto"/>
          </w:tcPr>
          <w:p w:rsidR="009521A6" w:rsidRPr="008F491B" w:rsidRDefault="009521A6" w:rsidP="0086731B">
            <w:r>
              <w:t>0</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373B44">
            <w:pPr>
              <w:autoSpaceDE w:val="0"/>
              <w:autoSpaceDN w:val="0"/>
              <w:adjustRightInd w:val="0"/>
            </w:pPr>
            <w:r>
              <w:t xml:space="preserve">Целевой показатель 3.5. </w:t>
            </w:r>
          </w:p>
          <w:p w:rsidR="009521A6" w:rsidRDefault="009521A6" w:rsidP="00D707A6">
            <w:pPr>
              <w:autoSpaceDE w:val="0"/>
              <w:autoSpaceDN w:val="0"/>
              <w:adjustRightInd w:val="0"/>
              <w:rPr>
                <w:rFonts w:eastAsiaTheme="minorHAnsi"/>
              </w:rPr>
            </w:pPr>
            <w:r>
              <w:rPr>
                <w:rFonts w:eastAsiaTheme="minorHAnsi"/>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9521A6" w:rsidRDefault="009521A6" w:rsidP="00373B44">
            <w:pPr>
              <w:autoSpaceDE w:val="0"/>
              <w:autoSpaceDN w:val="0"/>
              <w:adjustRightInd w:val="0"/>
            </w:pPr>
          </w:p>
        </w:tc>
        <w:tc>
          <w:tcPr>
            <w:tcW w:w="712" w:type="dxa"/>
            <w:gridSpan w:val="2"/>
            <w:shd w:val="clear" w:color="auto" w:fill="auto"/>
          </w:tcPr>
          <w:p w:rsidR="009521A6" w:rsidRDefault="009521A6" w:rsidP="0086731B">
            <w:r>
              <w:t>459</w:t>
            </w:r>
          </w:p>
        </w:tc>
        <w:tc>
          <w:tcPr>
            <w:tcW w:w="650" w:type="dxa"/>
            <w:gridSpan w:val="2"/>
            <w:shd w:val="clear" w:color="auto" w:fill="auto"/>
          </w:tcPr>
          <w:p w:rsidR="009521A6" w:rsidRDefault="009521A6" w:rsidP="0086731B">
            <w:r>
              <w:t>650</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456660">
            <w:pPr>
              <w:autoSpaceDE w:val="0"/>
              <w:autoSpaceDN w:val="0"/>
              <w:adjustRightInd w:val="0"/>
            </w:pPr>
            <w:r>
              <w:t xml:space="preserve">Целевой показатель 3.6. </w:t>
            </w:r>
            <w:r>
              <w:rPr>
                <w:rFonts w:eastAsiaTheme="minorHAnsi"/>
              </w:rPr>
              <w:lastRenderedPageBreak/>
              <w:t>Количество физических лиц в возрасте до 30 лет (включительно), вовлеченных в реализацию мероприятий</w:t>
            </w:r>
          </w:p>
          <w:p w:rsidR="009521A6" w:rsidRDefault="009521A6" w:rsidP="00373B44">
            <w:pPr>
              <w:autoSpaceDE w:val="0"/>
              <w:autoSpaceDN w:val="0"/>
              <w:adjustRightInd w:val="0"/>
            </w:pPr>
          </w:p>
        </w:tc>
        <w:tc>
          <w:tcPr>
            <w:tcW w:w="712" w:type="dxa"/>
            <w:gridSpan w:val="2"/>
            <w:shd w:val="clear" w:color="auto" w:fill="auto"/>
          </w:tcPr>
          <w:p w:rsidR="009521A6" w:rsidRPr="004E4E8D" w:rsidRDefault="009521A6" w:rsidP="0086731B">
            <w:pPr>
              <w:rPr>
                <w:sz w:val="22"/>
                <w:szCs w:val="22"/>
              </w:rPr>
            </w:pPr>
            <w:r w:rsidRPr="004E4E8D">
              <w:rPr>
                <w:sz w:val="22"/>
                <w:szCs w:val="22"/>
              </w:rPr>
              <w:lastRenderedPageBreak/>
              <w:t>1267</w:t>
            </w:r>
          </w:p>
        </w:tc>
        <w:tc>
          <w:tcPr>
            <w:tcW w:w="650" w:type="dxa"/>
            <w:gridSpan w:val="2"/>
            <w:shd w:val="clear" w:color="auto" w:fill="auto"/>
          </w:tcPr>
          <w:p w:rsidR="009521A6" w:rsidRDefault="009521A6" w:rsidP="0086731B">
            <w:r>
              <w:t>2915</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456660">
            <w:pPr>
              <w:autoSpaceDE w:val="0"/>
              <w:autoSpaceDN w:val="0"/>
              <w:adjustRightInd w:val="0"/>
            </w:pPr>
            <w:r>
              <w:lastRenderedPageBreak/>
              <w:t>Целевой показатель 3.7</w:t>
            </w:r>
          </w:p>
          <w:p w:rsidR="009521A6" w:rsidRDefault="009521A6" w:rsidP="00410D5B">
            <w:pPr>
              <w:autoSpaceDE w:val="0"/>
              <w:autoSpaceDN w:val="0"/>
              <w:adjustRightInd w:val="0"/>
            </w:pPr>
            <w:r>
              <w:rPr>
                <w:rFonts w:eastAsiaTheme="minorHAnsi"/>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712" w:type="dxa"/>
            <w:gridSpan w:val="2"/>
            <w:shd w:val="clear" w:color="auto" w:fill="auto"/>
          </w:tcPr>
          <w:p w:rsidR="009521A6" w:rsidRPr="004E4E8D" w:rsidRDefault="009521A6" w:rsidP="0086731B">
            <w:pPr>
              <w:rPr>
                <w:sz w:val="22"/>
                <w:szCs w:val="22"/>
              </w:rPr>
            </w:pPr>
            <w:r>
              <w:rPr>
                <w:sz w:val="22"/>
                <w:szCs w:val="22"/>
              </w:rPr>
              <w:t>46</w:t>
            </w:r>
          </w:p>
        </w:tc>
        <w:tc>
          <w:tcPr>
            <w:tcW w:w="650" w:type="dxa"/>
            <w:gridSpan w:val="2"/>
            <w:shd w:val="clear" w:color="auto" w:fill="auto"/>
          </w:tcPr>
          <w:p w:rsidR="009521A6" w:rsidRDefault="009521A6" w:rsidP="0086731B">
            <w:r>
              <w:t>0</w:t>
            </w:r>
          </w:p>
        </w:tc>
        <w:tc>
          <w:tcPr>
            <w:tcW w:w="908" w:type="dxa"/>
            <w:gridSpan w:val="2"/>
            <w:shd w:val="clear" w:color="auto" w:fill="auto"/>
          </w:tcPr>
          <w:p w:rsidR="009521A6" w:rsidRDefault="009521A6" w:rsidP="0086731B">
            <w:r>
              <w:t>0</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550A8F">
            <w:pPr>
              <w:autoSpaceDE w:val="0"/>
              <w:autoSpaceDN w:val="0"/>
              <w:adjustRightInd w:val="0"/>
            </w:pPr>
            <w:r>
              <w:t>Целевой показатель 3.8</w:t>
            </w:r>
          </w:p>
          <w:p w:rsidR="009521A6" w:rsidRDefault="009521A6" w:rsidP="00456660">
            <w:pPr>
              <w:autoSpaceDE w:val="0"/>
              <w:autoSpaceDN w:val="0"/>
              <w:adjustRightInd w:val="0"/>
            </w:pPr>
            <w:r w:rsidRPr="00550A8F">
              <w:t>Доля граждан, вовлеченных в добровольческую деятельность &lt;**&gt;</w:t>
            </w:r>
          </w:p>
        </w:tc>
        <w:tc>
          <w:tcPr>
            <w:tcW w:w="712" w:type="dxa"/>
            <w:gridSpan w:val="2"/>
            <w:shd w:val="clear" w:color="auto" w:fill="auto"/>
          </w:tcPr>
          <w:p w:rsidR="009521A6" w:rsidRDefault="009521A6" w:rsidP="0086731B">
            <w:pPr>
              <w:rPr>
                <w:sz w:val="22"/>
                <w:szCs w:val="22"/>
              </w:rPr>
            </w:pPr>
            <w:r>
              <w:rPr>
                <w:sz w:val="22"/>
                <w:szCs w:val="22"/>
              </w:rPr>
              <w:t>14</w:t>
            </w:r>
          </w:p>
        </w:tc>
        <w:tc>
          <w:tcPr>
            <w:tcW w:w="650" w:type="dxa"/>
            <w:gridSpan w:val="2"/>
            <w:shd w:val="clear" w:color="auto" w:fill="auto"/>
          </w:tcPr>
          <w:p w:rsidR="009521A6" w:rsidRDefault="009521A6" w:rsidP="0086731B">
            <w:r>
              <w:t>14</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D04821">
            <w:pPr>
              <w:autoSpaceDE w:val="0"/>
              <w:autoSpaceDN w:val="0"/>
              <w:adjustRightInd w:val="0"/>
            </w:pPr>
            <w:r>
              <w:t>Целевой показатель 3.9</w:t>
            </w:r>
            <w:r w:rsidRPr="00D62D2E">
              <w:t xml:space="preserve"> </w:t>
            </w:r>
            <w:r>
              <w:rPr>
                <w:rFonts w:eastAsiaTheme="minorHAnsi"/>
              </w:rPr>
              <w:t xml:space="preserve">Доля молодежи, задействованной в мероприятиях по вовлечению в творческую </w:t>
            </w:r>
            <w:r>
              <w:rPr>
                <w:rFonts w:eastAsiaTheme="minorHAnsi"/>
              </w:rPr>
              <w:lastRenderedPageBreak/>
              <w:t xml:space="preserve">деятельность, от общего числа молодежи в области </w:t>
            </w:r>
            <w:r w:rsidRPr="00F708AB">
              <w:rPr>
                <w:rFonts w:eastAsiaTheme="minorHAnsi"/>
              </w:rPr>
              <w:t>&lt;**&gt;</w:t>
            </w:r>
          </w:p>
        </w:tc>
        <w:tc>
          <w:tcPr>
            <w:tcW w:w="712" w:type="dxa"/>
            <w:gridSpan w:val="2"/>
            <w:shd w:val="clear" w:color="auto" w:fill="auto"/>
          </w:tcPr>
          <w:p w:rsidR="009521A6" w:rsidRDefault="009521A6" w:rsidP="0086731B">
            <w:pPr>
              <w:rPr>
                <w:sz w:val="22"/>
                <w:szCs w:val="22"/>
              </w:rPr>
            </w:pPr>
            <w:r>
              <w:rPr>
                <w:sz w:val="22"/>
                <w:szCs w:val="22"/>
              </w:rPr>
              <w:lastRenderedPageBreak/>
              <w:t>30</w:t>
            </w:r>
          </w:p>
        </w:tc>
        <w:tc>
          <w:tcPr>
            <w:tcW w:w="650" w:type="dxa"/>
            <w:gridSpan w:val="2"/>
            <w:shd w:val="clear" w:color="auto" w:fill="auto"/>
          </w:tcPr>
          <w:p w:rsidR="009521A6" w:rsidRDefault="009521A6" w:rsidP="0086731B">
            <w:r>
              <w:t>30</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5D50CA">
            <w:pPr>
              <w:autoSpaceDE w:val="0"/>
              <w:autoSpaceDN w:val="0"/>
              <w:adjustRightInd w:val="0"/>
            </w:pPr>
            <w:r>
              <w:lastRenderedPageBreak/>
              <w:t>Целевой показатель 3.10</w:t>
            </w:r>
            <w:r w:rsidRPr="00D62D2E">
              <w:t xml:space="preserve"> </w:t>
            </w:r>
            <w:r>
              <w:rPr>
                <w:rFonts w:eastAsiaTheme="minorHAnsi"/>
              </w:rPr>
              <w:t>Количество вновь созданных субъектов малого и среднего предпринимательства участниками проекта</w:t>
            </w:r>
          </w:p>
        </w:tc>
        <w:tc>
          <w:tcPr>
            <w:tcW w:w="712" w:type="dxa"/>
            <w:gridSpan w:val="2"/>
            <w:shd w:val="clear" w:color="auto" w:fill="auto"/>
          </w:tcPr>
          <w:p w:rsidR="009521A6" w:rsidRDefault="009521A6" w:rsidP="0086731B">
            <w:pPr>
              <w:rPr>
                <w:sz w:val="22"/>
                <w:szCs w:val="22"/>
              </w:rPr>
            </w:pPr>
            <w:r>
              <w:rPr>
                <w:sz w:val="22"/>
                <w:szCs w:val="22"/>
              </w:rPr>
              <w:t>142</w:t>
            </w:r>
          </w:p>
        </w:tc>
        <w:tc>
          <w:tcPr>
            <w:tcW w:w="650" w:type="dxa"/>
            <w:gridSpan w:val="2"/>
            <w:shd w:val="clear" w:color="auto" w:fill="auto"/>
          </w:tcPr>
          <w:p w:rsidR="009521A6" w:rsidRDefault="009521A6" w:rsidP="0086731B">
            <w:r>
              <w:t>0</w:t>
            </w:r>
          </w:p>
        </w:tc>
        <w:tc>
          <w:tcPr>
            <w:tcW w:w="908" w:type="dxa"/>
            <w:gridSpan w:val="2"/>
            <w:shd w:val="clear" w:color="auto" w:fill="auto"/>
          </w:tcPr>
          <w:p w:rsidR="009521A6" w:rsidRDefault="009521A6" w:rsidP="0086731B">
            <w:r>
              <w:t>0</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5942EC" w:rsidRDefault="009521A6" w:rsidP="00D62D2E">
            <w:pPr>
              <w:rPr>
                <w:highlight w:val="green"/>
              </w:rPr>
            </w:pPr>
            <w:r>
              <w:t>Целевой показатель 3.11</w:t>
            </w:r>
            <w:r w:rsidRPr="00D62D2E">
              <w:t xml:space="preserve"> </w:t>
            </w:r>
            <w:r>
              <w:t>Чи</w:t>
            </w:r>
            <w:r w:rsidRPr="00D62D2E">
              <w:t>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r>
              <w:t xml:space="preserve"> </w:t>
            </w:r>
            <w:r w:rsidRPr="00550A8F">
              <w:t>&lt;**&gt;</w:t>
            </w:r>
          </w:p>
        </w:tc>
        <w:tc>
          <w:tcPr>
            <w:tcW w:w="712" w:type="dxa"/>
            <w:gridSpan w:val="2"/>
            <w:shd w:val="clear" w:color="auto" w:fill="auto"/>
          </w:tcPr>
          <w:p w:rsidR="009521A6" w:rsidRPr="00D62D2E" w:rsidRDefault="009521A6" w:rsidP="0086731B">
            <w:r w:rsidRPr="00D62D2E">
              <w:t>0,2</w:t>
            </w:r>
          </w:p>
        </w:tc>
        <w:tc>
          <w:tcPr>
            <w:tcW w:w="650" w:type="dxa"/>
            <w:gridSpan w:val="2"/>
            <w:shd w:val="clear" w:color="auto" w:fill="auto"/>
          </w:tcPr>
          <w:p w:rsidR="009521A6" w:rsidRPr="00D62D2E" w:rsidRDefault="009521A6" w:rsidP="0086731B">
            <w:r w:rsidRPr="00D62D2E">
              <w:t>0,2</w:t>
            </w:r>
          </w:p>
        </w:tc>
        <w:tc>
          <w:tcPr>
            <w:tcW w:w="908" w:type="dxa"/>
            <w:gridSpan w:val="2"/>
            <w:shd w:val="clear" w:color="auto" w:fill="auto"/>
          </w:tcPr>
          <w:p w:rsidR="009521A6" w:rsidRPr="00D62D2E" w:rsidRDefault="009521A6" w:rsidP="0086731B">
            <w:r w:rsidRPr="00D62D2E">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86731B">
            <w:r>
              <w:t>Целевой показатель 3.12</w:t>
            </w:r>
          </w:p>
          <w:p w:rsidR="009521A6" w:rsidRPr="00D62D2E" w:rsidRDefault="009521A6" w:rsidP="0086731B">
            <w:r w:rsidRPr="00D62D2E">
              <w:t>Доля студентов, вовлеченных в клубное студенческое движение</w:t>
            </w:r>
            <w:r>
              <w:t xml:space="preserve"> </w:t>
            </w:r>
            <w:r w:rsidRPr="00550A8F">
              <w:t>&lt;**&gt;</w:t>
            </w:r>
          </w:p>
          <w:p w:rsidR="009521A6" w:rsidRPr="005942EC" w:rsidRDefault="009521A6" w:rsidP="00D62D2E">
            <w:pPr>
              <w:rPr>
                <w:highlight w:val="green"/>
              </w:rPr>
            </w:pPr>
          </w:p>
        </w:tc>
        <w:tc>
          <w:tcPr>
            <w:tcW w:w="712" w:type="dxa"/>
            <w:gridSpan w:val="2"/>
            <w:shd w:val="clear" w:color="auto" w:fill="auto"/>
          </w:tcPr>
          <w:p w:rsidR="009521A6" w:rsidRPr="00D62D2E" w:rsidRDefault="009521A6" w:rsidP="007525D4">
            <w:r w:rsidRPr="00D62D2E">
              <w:lastRenderedPageBreak/>
              <w:t>2</w:t>
            </w:r>
            <w:r>
              <w:t>0</w:t>
            </w:r>
          </w:p>
        </w:tc>
        <w:tc>
          <w:tcPr>
            <w:tcW w:w="650" w:type="dxa"/>
            <w:gridSpan w:val="2"/>
            <w:shd w:val="clear" w:color="auto" w:fill="auto"/>
          </w:tcPr>
          <w:p w:rsidR="009521A6" w:rsidRPr="00D62D2E" w:rsidRDefault="009521A6" w:rsidP="0086731B">
            <w:r>
              <w:t>20</w:t>
            </w:r>
          </w:p>
        </w:tc>
        <w:tc>
          <w:tcPr>
            <w:tcW w:w="908" w:type="dxa"/>
            <w:gridSpan w:val="2"/>
            <w:shd w:val="clear" w:color="auto" w:fill="auto"/>
          </w:tcPr>
          <w:p w:rsidR="009521A6" w:rsidRPr="00D62D2E" w:rsidRDefault="009521A6" w:rsidP="0086731B">
            <w:r w:rsidRPr="00D62D2E">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86731B">
            <w:r w:rsidRPr="008F491B">
              <w:lastRenderedPageBreak/>
              <w:t>Всего</w:t>
            </w:r>
          </w:p>
        </w:tc>
        <w:tc>
          <w:tcPr>
            <w:tcW w:w="712" w:type="dxa"/>
            <w:gridSpan w:val="2"/>
            <w:shd w:val="clear" w:color="auto" w:fill="auto"/>
          </w:tcPr>
          <w:p w:rsidR="009521A6" w:rsidRPr="008F491B" w:rsidRDefault="009521A6" w:rsidP="0086731B"/>
        </w:tc>
        <w:tc>
          <w:tcPr>
            <w:tcW w:w="650" w:type="dxa"/>
            <w:gridSpan w:val="2"/>
            <w:shd w:val="clear" w:color="auto" w:fill="auto"/>
          </w:tcPr>
          <w:p w:rsidR="009521A6" w:rsidRPr="008F491B" w:rsidRDefault="009521A6" w:rsidP="0086731B"/>
        </w:tc>
        <w:tc>
          <w:tcPr>
            <w:tcW w:w="908" w:type="dxa"/>
            <w:gridSpan w:val="2"/>
            <w:shd w:val="clear" w:color="auto" w:fill="auto"/>
          </w:tcPr>
          <w:p w:rsidR="009521A6" w:rsidRPr="008F491B" w:rsidRDefault="009521A6" w:rsidP="0086731B"/>
        </w:tc>
        <w:tc>
          <w:tcPr>
            <w:tcW w:w="567" w:type="dxa"/>
            <w:shd w:val="clear" w:color="auto" w:fill="auto"/>
          </w:tcPr>
          <w:p w:rsidR="009521A6" w:rsidRPr="00F865B8" w:rsidRDefault="009521A6" w:rsidP="0086731B"/>
        </w:tc>
        <w:tc>
          <w:tcPr>
            <w:tcW w:w="1132" w:type="dxa"/>
            <w:shd w:val="clear" w:color="auto" w:fill="auto"/>
          </w:tcPr>
          <w:p w:rsidR="009521A6" w:rsidRPr="00DD29FF" w:rsidRDefault="009521A6" w:rsidP="0086731B">
            <w:r>
              <w:t>0,85</w:t>
            </w:r>
          </w:p>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86731B">
            <w:r w:rsidRPr="00B3651A">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w:t>
            </w:r>
          </w:p>
          <w:p w:rsidR="009521A6" w:rsidRPr="00B3651A" w:rsidRDefault="009521A6" w:rsidP="0086731B">
            <w:r w:rsidRPr="00B3651A">
              <w:t>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t>Основное мероприятие 3.2 «Поддержка талантливой молодежи»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t>основное мероприятие 3.3 «Информационное обеспечение системы работы с молодежью области»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t xml:space="preserve">основное </w:t>
            </w:r>
            <w:r w:rsidRPr="00B3651A">
              <w:lastRenderedPageBreak/>
              <w:t>мероприятие 3.4 «Поддержка и развитие творческого потенциала молодежи»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t>0,6</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lastRenderedPageBreak/>
              <w:t>основное мероприятие 3.5 "</w:t>
            </w:r>
            <w:r>
              <w:t>Организация работы с молодежью</w:t>
            </w:r>
            <w:r w:rsidRPr="00B3651A">
              <w:t>"</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513FD8">
              <w:t>Основное мероприятие 3.6 "Проведение мероприятий по развитию добровольчества на территории региона"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Pr>
                <w:rFonts w:eastAsiaTheme="minorHAnsi"/>
              </w:rPr>
              <w:t>Основное мероприятие 3.7 "Государственная поддержка победителей конкурсов молодежных проектов"</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380088">
            <w:pPr>
              <w:rPr>
                <w:rFonts w:eastAsiaTheme="minorHAnsi"/>
              </w:rPr>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r>
              <w:t>0,5</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7324AD">
            <w:pPr>
              <w:autoSpaceDE w:val="0"/>
              <w:autoSpaceDN w:val="0"/>
              <w:adjustRightInd w:val="0"/>
            </w:pPr>
            <w:r>
              <w:rPr>
                <w:rFonts w:eastAsiaTheme="minorHAnsi"/>
              </w:rPr>
              <w:t xml:space="preserve">Региональный </w:t>
            </w:r>
            <w:r>
              <w:rPr>
                <w:rFonts w:eastAsiaTheme="minorHAnsi"/>
              </w:rPr>
              <w:lastRenderedPageBreak/>
              <w:t>проект 3.2 "Социальная активность" (в целях выполнения федерального проекта "Социальная активность")</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812DAB">
              <w:lastRenderedPageBreak/>
              <w:t>Всего по п/п 3</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8F491B" w:rsidRDefault="009521A6" w:rsidP="0086731B">
            <w:pPr>
              <w:rPr>
                <w:color w:val="FF0000"/>
              </w:rPr>
            </w:pPr>
            <w:r>
              <w:t>1</w:t>
            </w:r>
          </w:p>
        </w:tc>
        <w:tc>
          <w:tcPr>
            <w:tcW w:w="997" w:type="dxa"/>
            <w:gridSpan w:val="5"/>
            <w:shd w:val="clear" w:color="auto" w:fill="auto"/>
          </w:tcPr>
          <w:p w:rsidR="009521A6" w:rsidRPr="00A40126" w:rsidRDefault="009521A6" w:rsidP="0086731B">
            <w:pPr>
              <w:rPr>
                <w:color w:val="FF0000"/>
              </w:rPr>
            </w:pPr>
            <w:r w:rsidRPr="00A40126">
              <w:t>1</w:t>
            </w:r>
          </w:p>
        </w:tc>
        <w:tc>
          <w:tcPr>
            <w:tcW w:w="1135" w:type="dxa"/>
            <w:gridSpan w:val="3"/>
            <w:shd w:val="clear" w:color="auto" w:fill="auto"/>
          </w:tcPr>
          <w:p w:rsidR="009521A6" w:rsidRPr="008F491B" w:rsidRDefault="009521A6" w:rsidP="0086731B"/>
        </w:tc>
        <w:tc>
          <w:tcPr>
            <w:tcW w:w="850" w:type="dxa"/>
            <w:gridSpan w:val="4"/>
            <w:shd w:val="clear" w:color="auto" w:fill="auto"/>
          </w:tcPr>
          <w:p w:rsidR="009521A6" w:rsidRPr="008F491B" w:rsidRDefault="009521A6" w:rsidP="0086731B"/>
        </w:tc>
        <w:tc>
          <w:tcPr>
            <w:tcW w:w="849" w:type="dxa"/>
            <w:gridSpan w:val="4"/>
            <w:shd w:val="clear" w:color="auto" w:fill="auto"/>
          </w:tcPr>
          <w:p w:rsidR="009521A6" w:rsidRPr="008F491B" w:rsidRDefault="009521A6" w:rsidP="0086731B"/>
        </w:tc>
        <w:tc>
          <w:tcPr>
            <w:tcW w:w="803" w:type="dxa"/>
            <w:gridSpan w:val="2"/>
            <w:shd w:val="clear" w:color="auto" w:fill="auto"/>
          </w:tcPr>
          <w:p w:rsidR="009521A6" w:rsidRPr="00B41271" w:rsidRDefault="009521A6" w:rsidP="0086731B">
            <w:pPr>
              <w:rPr>
                <w:color w:val="FF0000"/>
              </w:rPr>
            </w:pPr>
            <w:r>
              <w:t>1</w:t>
            </w:r>
          </w:p>
        </w:tc>
        <w:tc>
          <w:tcPr>
            <w:tcW w:w="1013" w:type="dxa"/>
            <w:gridSpan w:val="7"/>
            <w:shd w:val="clear" w:color="auto" w:fill="auto"/>
          </w:tcPr>
          <w:p w:rsidR="009521A6" w:rsidRPr="00B41271" w:rsidRDefault="009521A6" w:rsidP="0086731B">
            <w:r>
              <w:t>8,1</w:t>
            </w:r>
          </w:p>
        </w:tc>
        <w:tc>
          <w:tcPr>
            <w:tcW w:w="849" w:type="dxa"/>
            <w:gridSpan w:val="5"/>
            <w:shd w:val="clear" w:color="auto" w:fill="auto"/>
          </w:tcPr>
          <w:p w:rsidR="009521A6" w:rsidRPr="00B41271" w:rsidRDefault="009521A6" w:rsidP="0086731B">
            <w:pPr>
              <w:rPr>
                <w:color w:val="FF0000"/>
              </w:rPr>
            </w:pPr>
            <w:r>
              <w:t>0,9</w:t>
            </w:r>
          </w:p>
        </w:tc>
        <w:tc>
          <w:tcPr>
            <w:tcW w:w="850" w:type="dxa"/>
            <w:gridSpan w:val="4"/>
            <w:shd w:val="clear" w:color="auto" w:fill="auto"/>
          </w:tcPr>
          <w:p w:rsidR="009521A6" w:rsidRPr="00B41271" w:rsidRDefault="009521A6" w:rsidP="0086731B">
            <w:r>
              <w:t>0,9</w:t>
            </w:r>
          </w:p>
        </w:tc>
        <w:tc>
          <w:tcPr>
            <w:tcW w:w="849" w:type="dxa"/>
            <w:gridSpan w:val="4"/>
            <w:shd w:val="clear" w:color="auto" w:fill="auto"/>
          </w:tcPr>
          <w:p w:rsidR="009521A6" w:rsidRPr="00B41271" w:rsidRDefault="009521A6" w:rsidP="0086731B">
            <w:r>
              <w:t>0,77</w:t>
            </w:r>
          </w:p>
        </w:tc>
        <w:tc>
          <w:tcPr>
            <w:tcW w:w="871" w:type="dxa"/>
            <w:gridSpan w:val="5"/>
            <w:shd w:val="clear" w:color="auto" w:fill="auto"/>
          </w:tcPr>
          <w:p w:rsidR="009521A6" w:rsidRPr="00E842E2" w:rsidRDefault="009521A6" w:rsidP="0086731B"/>
        </w:tc>
      </w:tr>
      <w:tr w:rsidR="009521A6" w:rsidRPr="00E842E2" w:rsidTr="00B24E16">
        <w:trPr>
          <w:gridAfter w:val="4"/>
          <w:wAfter w:w="257" w:type="dxa"/>
          <w:trHeight w:val="429"/>
        </w:trPr>
        <w:tc>
          <w:tcPr>
            <w:tcW w:w="16317" w:type="dxa"/>
            <w:gridSpan w:val="55"/>
            <w:shd w:val="clear" w:color="auto" w:fill="auto"/>
          </w:tcPr>
          <w:p w:rsidR="009521A6" w:rsidRPr="00E842E2" w:rsidRDefault="009521A6" w:rsidP="0086731B">
            <w:r>
              <w:t>Подпрограмма 4 «Материально-техническая база спорта»</w:t>
            </w:r>
          </w:p>
        </w:tc>
      </w:tr>
      <w:tr w:rsidR="009521A6" w:rsidRPr="00E842E2" w:rsidTr="00B24E16">
        <w:trPr>
          <w:gridAfter w:val="2"/>
          <w:wAfter w:w="164" w:type="dxa"/>
        </w:trPr>
        <w:tc>
          <w:tcPr>
            <w:tcW w:w="1809" w:type="dxa"/>
            <w:shd w:val="clear" w:color="auto" w:fill="auto"/>
          </w:tcPr>
          <w:p w:rsidR="009521A6" w:rsidRPr="00B358AE" w:rsidRDefault="009521A6" w:rsidP="0086731B">
            <w:r>
              <w:t>Целевой показатель 4.2</w:t>
            </w:r>
            <w:r w:rsidRPr="00B358AE">
              <w:t>.</w:t>
            </w:r>
          </w:p>
          <w:p w:rsidR="009521A6" w:rsidRPr="008021B4" w:rsidRDefault="009521A6" w:rsidP="0086731B">
            <w:pPr>
              <w:rPr>
                <w:color w:val="FF0000"/>
              </w:rPr>
            </w:pPr>
            <w:r w:rsidRPr="00B358AE">
              <w:t>Уровень обеспеченности населения спортивными сооружениями исходя из их единовременной пропускной способности</w:t>
            </w:r>
            <w:r>
              <w:t xml:space="preserve"> </w:t>
            </w:r>
            <w:r>
              <w:rPr>
                <w:rFonts w:eastAsiaTheme="minorHAnsi"/>
              </w:rPr>
              <w:t xml:space="preserve"> </w:t>
            </w:r>
            <w:r w:rsidRPr="00F708AB">
              <w:rPr>
                <w:rFonts w:eastAsiaTheme="minorHAnsi"/>
              </w:rPr>
              <w:t>&lt;**&gt;</w:t>
            </w:r>
          </w:p>
        </w:tc>
        <w:tc>
          <w:tcPr>
            <w:tcW w:w="712" w:type="dxa"/>
            <w:gridSpan w:val="2"/>
            <w:shd w:val="clear" w:color="auto" w:fill="auto"/>
          </w:tcPr>
          <w:p w:rsidR="009521A6" w:rsidRPr="00C67589" w:rsidRDefault="009521A6" w:rsidP="0086731B">
            <w:r>
              <w:t>67,3</w:t>
            </w:r>
          </w:p>
        </w:tc>
        <w:tc>
          <w:tcPr>
            <w:tcW w:w="650" w:type="dxa"/>
            <w:gridSpan w:val="2"/>
            <w:shd w:val="clear" w:color="auto" w:fill="auto"/>
          </w:tcPr>
          <w:p w:rsidR="009521A6" w:rsidRPr="00C67589" w:rsidRDefault="009521A6" w:rsidP="0086731B">
            <w:r>
              <w:t>67,3</w:t>
            </w:r>
          </w:p>
        </w:tc>
        <w:tc>
          <w:tcPr>
            <w:tcW w:w="908" w:type="dxa"/>
            <w:gridSpan w:val="2"/>
            <w:shd w:val="clear" w:color="auto" w:fill="auto"/>
          </w:tcPr>
          <w:p w:rsidR="009521A6" w:rsidRPr="00B358AE" w:rsidRDefault="009521A6" w:rsidP="0086731B">
            <w:r w:rsidRPr="00B358AE">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5F16D5" w:rsidRDefault="009521A6" w:rsidP="0086731B">
            <w:r w:rsidRPr="005F16D5">
              <w:t>Целевой показатель 4.</w:t>
            </w:r>
            <w:r>
              <w:t>3</w:t>
            </w:r>
            <w:r w:rsidRPr="005F16D5">
              <w:t>.</w:t>
            </w:r>
          </w:p>
          <w:p w:rsidR="009521A6" w:rsidRPr="00B358AE" w:rsidRDefault="009521A6" w:rsidP="0086731B">
            <w:r w:rsidRPr="005F16D5">
              <w:t>Ввод в эксплуатацию (в том числе за счет реконструкции) объектов спорта</w:t>
            </w:r>
          </w:p>
        </w:tc>
        <w:tc>
          <w:tcPr>
            <w:tcW w:w="712" w:type="dxa"/>
            <w:gridSpan w:val="2"/>
            <w:shd w:val="clear" w:color="auto" w:fill="auto"/>
          </w:tcPr>
          <w:p w:rsidR="009521A6" w:rsidRPr="00B358AE" w:rsidRDefault="009521A6" w:rsidP="0086731B">
            <w:r>
              <w:t>2</w:t>
            </w:r>
          </w:p>
        </w:tc>
        <w:tc>
          <w:tcPr>
            <w:tcW w:w="650" w:type="dxa"/>
            <w:gridSpan w:val="2"/>
            <w:shd w:val="clear" w:color="auto" w:fill="auto"/>
          </w:tcPr>
          <w:p w:rsidR="009521A6" w:rsidRPr="00C66ADB" w:rsidRDefault="009521A6" w:rsidP="0086731B">
            <w:r>
              <w:t>2</w:t>
            </w:r>
          </w:p>
        </w:tc>
        <w:tc>
          <w:tcPr>
            <w:tcW w:w="908" w:type="dxa"/>
            <w:gridSpan w:val="2"/>
            <w:shd w:val="clear" w:color="auto" w:fill="auto"/>
          </w:tcPr>
          <w:p w:rsidR="009521A6" w:rsidRPr="00B358AE"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sidRPr="005F16D5">
              <w:t>Целевой показатель 4.</w:t>
            </w:r>
            <w:r>
              <w:t>4</w:t>
            </w:r>
            <w:r w:rsidRPr="005F16D5">
              <w:t>.</w:t>
            </w:r>
            <w:r>
              <w:rPr>
                <w:rFonts w:eastAsiaTheme="minorHAnsi"/>
              </w:rPr>
              <w:t xml:space="preserve">Уровень технической готовности спортивного объекта, достигнутый в результате </w:t>
            </w:r>
            <w:r>
              <w:rPr>
                <w:rFonts w:eastAsiaTheme="minorHAnsi"/>
              </w:rPr>
              <w:lastRenderedPageBreak/>
              <w:t>использования субсидии</w:t>
            </w:r>
          </w:p>
          <w:p w:rsidR="009521A6" w:rsidRPr="005F16D5" w:rsidRDefault="009521A6" w:rsidP="0086731B"/>
        </w:tc>
        <w:tc>
          <w:tcPr>
            <w:tcW w:w="712" w:type="dxa"/>
            <w:gridSpan w:val="2"/>
            <w:shd w:val="clear" w:color="auto" w:fill="auto"/>
          </w:tcPr>
          <w:p w:rsidR="009521A6" w:rsidRDefault="009521A6" w:rsidP="0086731B">
            <w:r>
              <w:lastRenderedPageBreak/>
              <w:t>100</w:t>
            </w:r>
          </w:p>
        </w:tc>
        <w:tc>
          <w:tcPr>
            <w:tcW w:w="650" w:type="dxa"/>
            <w:gridSpan w:val="2"/>
            <w:shd w:val="clear" w:color="auto" w:fill="auto"/>
          </w:tcPr>
          <w:p w:rsidR="009521A6" w:rsidRDefault="009521A6" w:rsidP="0086731B">
            <w:r>
              <w:t>100</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sidRPr="005F16D5">
              <w:lastRenderedPageBreak/>
              <w:t>Целевой показатель 4.</w:t>
            </w:r>
            <w:r>
              <w:t>5</w:t>
            </w:r>
            <w:r w:rsidRPr="005F16D5">
              <w:t>.</w:t>
            </w:r>
            <w:r>
              <w:rPr>
                <w:rFonts w:eastAsiaTheme="minorHAnsi"/>
              </w:rPr>
              <w:t>Уровень технической готовности спортивного объекта "г. Саратов. Дворец водных видов спорта", достигнутый в результате использования субсидии</w:t>
            </w:r>
          </w:p>
          <w:p w:rsidR="009521A6" w:rsidRPr="005F16D5" w:rsidRDefault="009521A6" w:rsidP="0086731B"/>
        </w:tc>
        <w:tc>
          <w:tcPr>
            <w:tcW w:w="712" w:type="dxa"/>
            <w:gridSpan w:val="2"/>
            <w:shd w:val="clear" w:color="auto" w:fill="auto"/>
          </w:tcPr>
          <w:p w:rsidR="009521A6" w:rsidRDefault="009521A6" w:rsidP="0086731B">
            <w:r>
              <w:t>24</w:t>
            </w:r>
          </w:p>
        </w:tc>
        <w:tc>
          <w:tcPr>
            <w:tcW w:w="650" w:type="dxa"/>
            <w:gridSpan w:val="2"/>
            <w:shd w:val="clear" w:color="auto" w:fill="auto"/>
          </w:tcPr>
          <w:p w:rsidR="009521A6" w:rsidRDefault="009521A6" w:rsidP="007E15A2">
            <w:r>
              <w:t>24</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9A6651">
            <w:pPr>
              <w:rPr>
                <w:rFonts w:eastAsiaTheme="minorHAnsi"/>
              </w:rPr>
            </w:pPr>
            <w:r w:rsidRPr="00C60F15">
              <w:rPr>
                <w:rFonts w:eastAsiaTheme="minorHAnsi"/>
              </w:rPr>
              <w:t>4.</w:t>
            </w:r>
            <w:r>
              <w:rPr>
                <w:rFonts w:eastAsiaTheme="minorHAnsi"/>
              </w:rPr>
              <w:t>6 Единовременная пропускная способность объектов спорта, введенных в эксплуатацию</w:t>
            </w:r>
          </w:p>
        </w:tc>
        <w:tc>
          <w:tcPr>
            <w:tcW w:w="712" w:type="dxa"/>
            <w:gridSpan w:val="2"/>
            <w:shd w:val="clear" w:color="auto" w:fill="auto"/>
          </w:tcPr>
          <w:p w:rsidR="009521A6" w:rsidRDefault="009521A6" w:rsidP="009A6651">
            <w:r>
              <w:t>140</w:t>
            </w:r>
          </w:p>
        </w:tc>
        <w:tc>
          <w:tcPr>
            <w:tcW w:w="650" w:type="dxa"/>
            <w:gridSpan w:val="2"/>
            <w:shd w:val="clear" w:color="auto" w:fill="auto"/>
          </w:tcPr>
          <w:p w:rsidR="009521A6" w:rsidRDefault="009521A6" w:rsidP="0086731B">
            <w:r>
              <w:t>140</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C60F15" w:rsidRDefault="009521A6" w:rsidP="009A6651">
            <w:pPr>
              <w:rPr>
                <w:rFonts w:eastAsiaTheme="minorHAnsi"/>
                <w:highlight w:val="yellow"/>
              </w:rPr>
            </w:pPr>
            <w:r w:rsidRPr="00C60F15">
              <w:rPr>
                <w:rFonts w:eastAsiaTheme="minorHAnsi"/>
              </w:rPr>
              <w:t xml:space="preserve">4.9. </w:t>
            </w:r>
            <w:r>
              <w:rPr>
                <w:rFonts w:eastAsiaTheme="minorHAnsi"/>
              </w:rPr>
              <w:t>Ввод в эксплуатацию плоскостных сооружений в сельской местности</w:t>
            </w:r>
          </w:p>
        </w:tc>
        <w:tc>
          <w:tcPr>
            <w:tcW w:w="712" w:type="dxa"/>
            <w:gridSpan w:val="2"/>
            <w:shd w:val="clear" w:color="auto" w:fill="auto"/>
          </w:tcPr>
          <w:p w:rsidR="009521A6" w:rsidRDefault="009521A6" w:rsidP="0086731B">
            <w:r>
              <w:t>2</w:t>
            </w:r>
          </w:p>
        </w:tc>
        <w:tc>
          <w:tcPr>
            <w:tcW w:w="650" w:type="dxa"/>
            <w:gridSpan w:val="2"/>
            <w:shd w:val="clear" w:color="auto" w:fill="auto"/>
          </w:tcPr>
          <w:p w:rsidR="009521A6" w:rsidRDefault="009521A6" w:rsidP="0086731B">
            <w:r>
              <w:t>2</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C60F15" w:rsidRDefault="009521A6" w:rsidP="009A6651">
            <w:pPr>
              <w:rPr>
                <w:rFonts w:eastAsiaTheme="minorHAnsi"/>
              </w:rPr>
            </w:pPr>
            <w:r>
              <w:rPr>
                <w:rFonts w:eastAsiaTheme="minorHAnsi"/>
              </w:rPr>
              <w:t>4.12 Степень готовности проекто-сметной документации объекта</w:t>
            </w:r>
          </w:p>
        </w:tc>
        <w:tc>
          <w:tcPr>
            <w:tcW w:w="712" w:type="dxa"/>
            <w:gridSpan w:val="2"/>
            <w:shd w:val="clear" w:color="auto" w:fill="auto"/>
          </w:tcPr>
          <w:p w:rsidR="009521A6" w:rsidRDefault="009521A6" w:rsidP="0086731B">
            <w:r>
              <w:t>100</w:t>
            </w:r>
          </w:p>
        </w:tc>
        <w:tc>
          <w:tcPr>
            <w:tcW w:w="650" w:type="dxa"/>
            <w:gridSpan w:val="2"/>
            <w:shd w:val="clear" w:color="auto" w:fill="auto"/>
          </w:tcPr>
          <w:p w:rsidR="009521A6" w:rsidRDefault="009521A6" w:rsidP="0086731B">
            <w:r>
              <w:t>100</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9A6651">
            <w:pPr>
              <w:rPr>
                <w:rFonts w:eastAsiaTheme="minorHAnsi"/>
              </w:rPr>
            </w:pPr>
            <w:r>
              <w:rPr>
                <w:rFonts w:eastAsiaTheme="minorHAnsi"/>
              </w:rPr>
              <w:t xml:space="preserve">4.13 </w:t>
            </w:r>
            <w:r>
              <w:t xml:space="preserve">Количество муниципальных районов </w:t>
            </w:r>
            <w:r>
              <w:lastRenderedPageBreak/>
              <w:t>(образований),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712" w:type="dxa"/>
            <w:gridSpan w:val="2"/>
            <w:shd w:val="clear" w:color="auto" w:fill="auto"/>
          </w:tcPr>
          <w:p w:rsidR="009521A6" w:rsidRDefault="009521A6" w:rsidP="0086731B">
            <w:r>
              <w:lastRenderedPageBreak/>
              <w:t>16</w:t>
            </w:r>
          </w:p>
        </w:tc>
        <w:tc>
          <w:tcPr>
            <w:tcW w:w="650" w:type="dxa"/>
            <w:gridSpan w:val="2"/>
            <w:shd w:val="clear" w:color="auto" w:fill="auto"/>
          </w:tcPr>
          <w:p w:rsidR="009521A6" w:rsidRDefault="009521A6" w:rsidP="0086731B">
            <w:r>
              <w:t>16</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vAlign w:val="center"/>
          </w:tcPr>
          <w:p w:rsidR="009521A6" w:rsidRPr="007E388B" w:rsidRDefault="009521A6" w:rsidP="00980963">
            <w:pPr>
              <w:pStyle w:val="ConsPlusNormal"/>
              <w:rPr>
                <w:b w:val="0"/>
                <w:sz w:val="20"/>
                <w:szCs w:val="20"/>
              </w:rPr>
            </w:pPr>
            <w:r>
              <w:rPr>
                <w:b w:val="0"/>
                <w:sz w:val="20"/>
                <w:szCs w:val="20"/>
              </w:rPr>
              <w:lastRenderedPageBreak/>
              <w:t xml:space="preserve">4.14 </w:t>
            </w:r>
            <w:r w:rsidRPr="007E388B">
              <w:rPr>
                <w:b w:val="0"/>
                <w:sz w:val="20"/>
                <w:szCs w:val="20"/>
              </w:rPr>
              <w:t>Количество созданных физкультурно-оздоровительных комплексов</w:t>
            </w:r>
          </w:p>
        </w:tc>
        <w:tc>
          <w:tcPr>
            <w:tcW w:w="712" w:type="dxa"/>
            <w:gridSpan w:val="2"/>
            <w:shd w:val="clear" w:color="auto" w:fill="auto"/>
          </w:tcPr>
          <w:p w:rsidR="009521A6" w:rsidRDefault="009521A6" w:rsidP="0086731B">
            <w:r>
              <w:t>1</w:t>
            </w:r>
          </w:p>
        </w:tc>
        <w:tc>
          <w:tcPr>
            <w:tcW w:w="650" w:type="dxa"/>
            <w:gridSpan w:val="2"/>
            <w:shd w:val="clear" w:color="auto" w:fill="auto"/>
          </w:tcPr>
          <w:p w:rsidR="009521A6" w:rsidRDefault="009521A6" w:rsidP="0086731B">
            <w:r>
              <w:t>1</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r>
              <w:t>Всего</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047B24" w:rsidRDefault="009521A6" w:rsidP="0086731B">
            <w:r>
              <w:t>1</w:t>
            </w:r>
          </w:p>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r w:rsidRPr="00047B24">
              <w:t>Основное мероприятие 4.</w:t>
            </w:r>
            <w:r>
              <w:t>1</w:t>
            </w:r>
          </w:p>
          <w:p w:rsidR="009521A6" w:rsidRDefault="009521A6" w:rsidP="0086731B">
            <w:pPr>
              <w:rPr>
                <w:b/>
              </w:rPr>
            </w:pPr>
            <w:r w:rsidRPr="004606B3">
              <w:t>Строительство малобюджетного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7D1482" w:rsidRDefault="009521A6" w:rsidP="0086731B">
            <w:pPr>
              <w:rPr>
                <w:color w:val="FF0000"/>
              </w:rPr>
            </w:pPr>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r>
              <w:t xml:space="preserve">В том числе 1.5 </w:t>
            </w:r>
            <w:r w:rsidRPr="004D1787">
              <w:t xml:space="preserve">Предоставление субсидии бюджетам поселений </w:t>
            </w:r>
            <w:r w:rsidRPr="004D1787">
              <w:lastRenderedPageBreak/>
              <w:t>области на строительство и реконструкцию малобюджетных физкультурно-спортивных объектов шаговой доступности, плоскостных сооружений</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A42487">
            <w:r>
              <w:rPr>
                <w:rFonts w:eastAsiaTheme="minorHAnsi"/>
              </w:rPr>
              <w:lastRenderedPageBreak/>
              <w:t>Строительство спортивного зала и бассейна - г. Красный Кут</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5F1987">
            <w:pPr>
              <w:autoSpaceDE w:val="0"/>
              <w:autoSpaceDN w:val="0"/>
              <w:adjustRightInd w:val="0"/>
              <w:rPr>
                <w:rFonts w:eastAsiaTheme="minorHAnsi"/>
              </w:rPr>
            </w:pPr>
            <w:r>
              <w:rPr>
                <w:rFonts w:eastAsiaTheme="minorHAnsi"/>
              </w:rPr>
              <w:t>Строительство физкультурно-оздоровительного комплекса с универсальным залом 42 x 24 в г. Саратов</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b/>
              </w:rPr>
            </w:pPr>
            <w:r w:rsidRPr="00047B24">
              <w:t>Основное мероприятие 4.</w:t>
            </w:r>
            <w:r>
              <w:t xml:space="preserve">2 </w:t>
            </w:r>
            <w:r w:rsidRPr="004606B3">
              <w:t>г.Саратов, Дворец водных видов спорта"</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p w:rsidR="009521A6" w:rsidRPr="000B64AC"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r w:rsidRPr="004606B3">
              <w:t>Основное мероп</w:t>
            </w:r>
            <w:r>
              <w:t>ри</w:t>
            </w:r>
            <w:r w:rsidRPr="004606B3">
              <w:t>ятие 4.3 Строительство физкультурно-оздоровительных комплексов"</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Pr>
                <w:rFonts w:eastAsiaTheme="minorHAnsi"/>
              </w:rPr>
              <w:t xml:space="preserve">В том числе 3.1 р.п. Татищево. Строительство многофункционального физкультурно-оздоровительного </w:t>
            </w:r>
            <w:r>
              <w:rPr>
                <w:rFonts w:eastAsiaTheme="minorHAnsi"/>
              </w:rPr>
              <w:lastRenderedPageBreak/>
              <w:t>комплекса</w:t>
            </w:r>
          </w:p>
          <w:p w:rsidR="009521A6" w:rsidRPr="004606B3" w:rsidRDefault="009521A6" w:rsidP="0086731B"/>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Pr>
                <w:rFonts w:eastAsiaTheme="minorHAnsi"/>
              </w:rPr>
              <w:lastRenderedPageBreak/>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Pr>
                <w:rFonts w:eastAsiaTheme="minorHAnsi"/>
              </w:rPr>
              <w:t>Основное мероприятие 4.5</w:t>
            </w:r>
          </w:p>
          <w:p w:rsidR="009521A6" w:rsidRDefault="009521A6" w:rsidP="00DA1B07">
            <w:pPr>
              <w:autoSpaceDE w:val="0"/>
              <w:autoSpaceDN w:val="0"/>
              <w:adjustRightInd w:val="0"/>
              <w:rPr>
                <w:rFonts w:eastAsiaTheme="minorHAnsi"/>
              </w:rPr>
            </w:pPr>
            <w:r>
              <w:rPr>
                <w:rFonts w:eastAsiaTheme="minorHAnsi"/>
              </w:rPr>
              <w:t>"Предоставление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9521A6" w:rsidRDefault="009521A6" w:rsidP="0086731B">
            <w:pPr>
              <w:rPr>
                <w:rFonts w:eastAsiaTheme="minorHAnsi"/>
              </w:rPr>
            </w:pP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pPr>
              <w:rPr>
                <w:b/>
              </w:rPr>
            </w:pPr>
            <w:r w:rsidRPr="00B35593">
              <w:t xml:space="preserve">Основное мероприятие 4.7 </w:t>
            </w:r>
            <w:r w:rsidRPr="00B35593">
              <w:lastRenderedPageBreak/>
              <w:t>"Укрепление материально-технической базы областных государственных учреждений"</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DD29FF" w:rsidRDefault="009521A6" w:rsidP="0086731B"/>
        </w:tc>
        <w:tc>
          <w:tcPr>
            <w:tcW w:w="647" w:type="dxa"/>
            <w:shd w:val="clear" w:color="auto" w:fill="auto"/>
          </w:tcPr>
          <w:p w:rsidR="009521A6" w:rsidRPr="00DD29FF" w:rsidRDefault="009521A6" w:rsidP="0086731B"/>
        </w:tc>
        <w:tc>
          <w:tcPr>
            <w:tcW w:w="891" w:type="dxa"/>
            <w:gridSpan w:val="3"/>
            <w:shd w:val="clear" w:color="auto" w:fill="auto"/>
          </w:tcPr>
          <w:p w:rsidR="009521A6" w:rsidRPr="00DD29FF" w:rsidRDefault="009521A6" w:rsidP="0086731B"/>
        </w:tc>
        <w:tc>
          <w:tcPr>
            <w:tcW w:w="997" w:type="dxa"/>
            <w:gridSpan w:val="5"/>
            <w:shd w:val="clear" w:color="auto" w:fill="auto"/>
          </w:tcPr>
          <w:p w:rsidR="009521A6" w:rsidRPr="00DD29FF" w:rsidRDefault="009521A6" w:rsidP="0086731B"/>
        </w:tc>
        <w:tc>
          <w:tcPr>
            <w:tcW w:w="1135"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03" w:type="dxa"/>
            <w:gridSpan w:val="2"/>
            <w:shd w:val="clear" w:color="auto" w:fill="auto"/>
          </w:tcPr>
          <w:p w:rsidR="009521A6" w:rsidRPr="00DD29FF" w:rsidRDefault="009521A6" w:rsidP="0086731B"/>
        </w:tc>
        <w:tc>
          <w:tcPr>
            <w:tcW w:w="1013" w:type="dxa"/>
            <w:gridSpan w:val="7"/>
            <w:shd w:val="clear" w:color="auto" w:fill="auto"/>
          </w:tcPr>
          <w:p w:rsidR="009521A6" w:rsidRPr="001C2C04" w:rsidRDefault="009521A6" w:rsidP="0086731B">
            <w:pPr>
              <w:rPr>
                <w:highlight w:val="green"/>
              </w:rPr>
            </w:pPr>
            <w:r w:rsidRPr="00C14DA9">
              <w:t>1</w:t>
            </w:r>
          </w:p>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Pr>
        <w:tc>
          <w:tcPr>
            <w:tcW w:w="1809" w:type="dxa"/>
            <w:shd w:val="clear" w:color="auto" w:fill="auto"/>
          </w:tcPr>
          <w:p w:rsidR="009521A6" w:rsidRDefault="009521A6" w:rsidP="00D64D02">
            <w:pPr>
              <w:autoSpaceDE w:val="0"/>
              <w:autoSpaceDN w:val="0"/>
              <w:adjustRightInd w:val="0"/>
              <w:rPr>
                <w:rFonts w:eastAsiaTheme="minorHAnsi"/>
              </w:rPr>
            </w:pPr>
            <w:r>
              <w:rPr>
                <w:rFonts w:eastAsiaTheme="minorHAnsi"/>
              </w:rPr>
              <w:lastRenderedPageBreak/>
              <w:t xml:space="preserve">Основное мероприятие 4.14 </w:t>
            </w:r>
          </w:p>
          <w:p w:rsidR="009521A6" w:rsidRDefault="009521A6" w:rsidP="00D64D02">
            <w:pPr>
              <w:rPr>
                <w:rFonts w:eastAsiaTheme="minorHAnsi"/>
              </w:rPr>
            </w:pPr>
            <w:r>
              <w:rPr>
                <w:rFonts w:eastAsiaTheme="minorHAnsi"/>
              </w:rPr>
              <w:t>"Предоставление субсидии общественным организациям на приобретение для спортивных сооружений строительных конструкций и оборудования, включая</w:t>
            </w:r>
          </w:p>
          <w:p w:rsidR="009521A6" w:rsidRPr="00B35593" w:rsidRDefault="009521A6" w:rsidP="00D64D02">
            <w:pPr>
              <w:autoSpaceDE w:val="0"/>
              <w:autoSpaceDN w:val="0"/>
              <w:adjustRightInd w:val="0"/>
            </w:pPr>
            <w:r>
              <w:rPr>
                <w:rFonts w:eastAsiaTheme="minorHAnsi"/>
              </w:rPr>
              <w:t>монтажные и пусконаладочные работы и обучение штатного персонала объекта"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DD29FF" w:rsidRDefault="009521A6" w:rsidP="0086731B"/>
        </w:tc>
        <w:tc>
          <w:tcPr>
            <w:tcW w:w="647" w:type="dxa"/>
            <w:shd w:val="clear" w:color="auto" w:fill="auto"/>
          </w:tcPr>
          <w:p w:rsidR="009521A6" w:rsidRPr="00DD29FF" w:rsidRDefault="009521A6" w:rsidP="0086731B"/>
        </w:tc>
        <w:tc>
          <w:tcPr>
            <w:tcW w:w="891" w:type="dxa"/>
            <w:gridSpan w:val="3"/>
            <w:shd w:val="clear" w:color="auto" w:fill="auto"/>
          </w:tcPr>
          <w:p w:rsidR="009521A6" w:rsidRPr="00DD29FF" w:rsidRDefault="009521A6" w:rsidP="0086731B"/>
        </w:tc>
        <w:tc>
          <w:tcPr>
            <w:tcW w:w="997" w:type="dxa"/>
            <w:gridSpan w:val="5"/>
            <w:shd w:val="clear" w:color="auto" w:fill="auto"/>
          </w:tcPr>
          <w:p w:rsidR="009521A6" w:rsidRPr="00DD29FF" w:rsidRDefault="009521A6" w:rsidP="0086731B"/>
        </w:tc>
        <w:tc>
          <w:tcPr>
            <w:tcW w:w="1135"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03" w:type="dxa"/>
            <w:gridSpan w:val="2"/>
            <w:shd w:val="clear" w:color="auto" w:fill="auto"/>
          </w:tcPr>
          <w:p w:rsidR="009521A6" w:rsidRPr="00DD29FF" w:rsidRDefault="009521A6" w:rsidP="0086731B"/>
        </w:tc>
        <w:tc>
          <w:tcPr>
            <w:tcW w:w="1013" w:type="dxa"/>
            <w:gridSpan w:val="7"/>
            <w:shd w:val="clear" w:color="auto" w:fill="auto"/>
          </w:tcPr>
          <w:p w:rsidR="009521A6" w:rsidRPr="00C14DA9" w:rsidRDefault="009521A6" w:rsidP="0086731B">
            <w:r>
              <w:t>1</w:t>
            </w:r>
          </w:p>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Pr>
        <w:tc>
          <w:tcPr>
            <w:tcW w:w="1809" w:type="dxa"/>
            <w:shd w:val="clear" w:color="auto" w:fill="auto"/>
          </w:tcPr>
          <w:p w:rsidR="009521A6" w:rsidRDefault="009521A6" w:rsidP="00BE69C4">
            <w:pPr>
              <w:autoSpaceDE w:val="0"/>
              <w:autoSpaceDN w:val="0"/>
              <w:adjustRightInd w:val="0"/>
              <w:rPr>
                <w:rFonts w:eastAsiaTheme="minorHAnsi"/>
              </w:rPr>
            </w:pPr>
            <w:r>
              <w:rPr>
                <w:rFonts w:eastAsiaTheme="minorHAnsi"/>
              </w:rPr>
              <w:t>Основное мероприятие 4.16</w:t>
            </w:r>
          </w:p>
          <w:p w:rsidR="009521A6" w:rsidRDefault="009521A6" w:rsidP="00D64D02">
            <w:pPr>
              <w:autoSpaceDE w:val="0"/>
              <w:autoSpaceDN w:val="0"/>
              <w:adjustRightInd w:val="0"/>
              <w:rPr>
                <w:rFonts w:eastAsiaTheme="minorHAnsi"/>
              </w:rPr>
            </w:pPr>
            <w:r>
              <w:rPr>
                <w:rFonts w:eastAsiaTheme="minorHAnsi"/>
              </w:rPr>
              <w:t>"Имущественный взнос некоммерческой организации "Автономная некоммерческая организация "Спортивно-оздоровительный центр "Березка"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DD29FF" w:rsidRDefault="009521A6" w:rsidP="0086731B"/>
        </w:tc>
        <w:tc>
          <w:tcPr>
            <w:tcW w:w="647" w:type="dxa"/>
            <w:shd w:val="clear" w:color="auto" w:fill="auto"/>
          </w:tcPr>
          <w:p w:rsidR="009521A6" w:rsidRPr="00DD29FF" w:rsidRDefault="009521A6" w:rsidP="0086731B"/>
        </w:tc>
        <w:tc>
          <w:tcPr>
            <w:tcW w:w="891" w:type="dxa"/>
            <w:gridSpan w:val="3"/>
            <w:shd w:val="clear" w:color="auto" w:fill="auto"/>
          </w:tcPr>
          <w:p w:rsidR="009521A6" w:rsidRPr="00DD29FF" w:rsidRDefault="009521A6" w:rsidP="0086731B"/>
        </w:tc>
        <w:tc>
          <w:tcPr>
            <w:tcW w:w="997" w:type="dxa"/>
            <w:gridSpan w:val="5"/>
            <w:shd w:val="clear" w:color="auto" w:fill="auto"/>
          </w:tcPr>
          <w:p w:rsidR="009521A6" w:rsidRPr="00DD29FF" w:rsidRDefault="009521A6" w:rsidP="0086731B"/>
        </w:tc>
        <w:tc>
          <w:tcPr>
            <w:tcW w:w="1135"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03" w:type="dxa"/>
            <w:gridSpan w:val="2"/>
            <w:shd w:val="clear" w:color="auto" w:fill="auto"/>
          </w:tcPr>
          <w:p w:rsidR="009521A6" w:rsidRPr="00DD29FF" w:rsidRDefault="009521A6" w:rsidP="0086731B"/>
        </w:tc>
        <w:tc>
          <w:tcPr>
            <w:tcW w:w="1013" w:type="dxa"/>
            <w:gridSpan w:val="7"/>
            <w:shd w:val="clear" w:color="auto" w:fill="auto"/>
          </w:tcPr>
          <w:p w:rsidR="009521A6" w:rsidRPr="00C14DA9" w:rsidRDefault="009521A6" w:rsidP="0086731B">
            <w:r>
              <w:t>1</w:t>
            </w:r>
          </w:p>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D64D02">
            <w:pPr>
              <w:autoSpaceDE w:val="0"/>
              <w:autoSpaceDN w:val="0"/>
              <w:adjustRightInd w:val="0"/>
              <w:rPr>
                <w:rFonts w:eastAsiaTheme="minorHAnsi"/>
              </w:rPr>
            </w:pPr>
            <w:r>
              <w:rPr>
                <w:rFonts w:eastAsiaTheme="minorHAnsi"/>
              </w:rPr>
              <w:lastRenderedPageBreak/>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p w:rsidR="009521A6" w:rsidRPr="00513CE7" w:rsidRDefault="009521A6" w:rsidP="0086731B"/>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rsidRPr="00F82698">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lastRenderedPageBreak/>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t>4.1.2. Оснащение объектов спортивной инфраструктуры спортивно-технологическим оборудованием</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lastRenderedPageBreak/>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lastRenderedPageBreak/>
              <w:t>4.1.3. Закупка спортивного оборудования для спортивных школ олимпийского резерва и училищ олимпийского резерва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t>4.1.4. Создание и 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lastRenderedPageBreak/>
              <w:t>4.1.4.1. Строительство плавательного бассейна в р.п. Романовка Саратовской области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t>4.1.4.2. Дворец водных видов спорта в г. Саратове (1 этап строительства)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lastRenderedPageBreak/>
              <w:t>4.1.5. Обеспечение устойчивого развития сельских территорий (развитие сети плоскостных сооружений сельской местности</w:t>
            </w:r>
          </w:p>
          <w:p w:rsidR="009521A6" w:rsidRDefault="009521A6" w:rsidP="007C3B4D">
            <w:pPr>
              <w:autoSpaceDE w:val="0"/>
              <w:autoSpaceDN w:val="0"/>
              <w:adjustRightInd w:val="0"/>
              <w:rPr>
                <w:rFonts w:eastAsiaTheme="minorHAnsi"/>
              </w:rPr>
            </w:pP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t>4.1.6. Мероприятия по вводу в эксплуатацию стадиона "Юность" в г. Ершове Саратовской области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Pr>
        <w:tc>
          <w:tcPr>
            <w:tcW w:w="1809" w:type="dxa"/>
            <w:shd w:val="clear" w:color="auto" w:fill="auto"/>
          </w:tcPr>
          <w:p w:rsidR="009521A6" w:rsidRPr="00812DAB" w:rsidRDefault="009521A6" w:rsidP="0086731B">
            <w:r w:rsidRPr="00812DAB">
              <w:t xml:space="preserve">Всего по п/п </w:t>
            </w:r>
            <w:r>
              <w:t>4</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EE6301" w:rsidRDefault="009521A6" w:rsidP="0091675D">
            <w:pPr>
              <w:rPr>
                <w:color w:val="FF0000"/>
              </w:rPr>
            </w:pPr>
            <w:r w:rsidRPr="00EE6301">
              <w:t>0,7</w:t>
            </w:r>
          </w:p>
        </w:tc>
        <w:tc>
          <w:tcPr>
            <w:tcW w:w="997" w:type="dxa"/>
            <w:gridSpan w:val="5"/>
            <w:shd w:val="clear" w:color="auto" w:fill="auto"/>
          </w:tcPr>
          <w:p w:rsidR="009521A6" w:rsidRPr="00EE6301" w:rsidRDefault="009521A6" w:rsidP="0091675D">
            <w:r w:rsidRPr="00EE6301">
              <w:t>0,97</w:t>
            </w:r>
          </w:p>
        </w:tc>
        <w:tc>
          <w:tcPr>
            <w:tcW w:w="1135" w:type="dxa"/>
            <w:gridSpan w:val="3"/>
            <w:shd w:val="clear" w:color="auto" w:fill="auto"/>
          </w:tcPr>
          <w:p w:rsidR="009521A6" w:rsidRPr="00EE6301" w:rsidRDefault="009521A6" w:rsidP="0091675D">
            <w:pPr>
              <w:rPr>
                <w:color w:val="FF0000"/>
              </w:rPr>
            </w:pPr>
            <w:r w:rsidRPr="00EE6301">
              <w:t>1</w:t>
            </w:r>
          </w:p>
        </w:tc>
        <w:tc>
          <w:tcPr>
            <w:tcW w:w="850" w:type="dxa"/>
            <w:gridSpan w:val="4"/>
            <w:shd w:val="clear" w:color="auto" w:fill="auto"/>
          </w:tcPr>
          <w:p w:rsidR="009521A6" w:rsidRPr="00EE6301" w:rsidRDefault="009521A6" w:rsidP="0091675D">
            <w:pPr>
              <w:rPr>
                <w:color w:val="FF0000"/>
              </w:rPr>
            </w:pPr>
          </w:p>
        </w:tc>
        <w:tc>
          <w:tcPr>
            <w:tcW w:w="849" w:type="dxa"/>
            <w:gridSpan w:val="4"/>
            <w:shd w:val="clear" w:color="auto" w:fill="auto"/>
          </w:tcPr>
          <w:p w:rsidR="009521A6" w:rsidRPr="00EE6301" w:rsidRDefault="009521A6" w:rsidP="0091675D"/>
        </w:tc>
        <w:tc>
          <w:tcPr>
            <w:tcW w:w="803" w:type="dxa"/>
            <w:gridSpan w:val="2"/>
            <w:shd w:val="clear" w:color="auto" w:fill="auto"/>
          </w:tcPr>
          <w:p w:rsidR="009521A6" w:rsidRPr="00EE6301" w:rsidRDefault="009521A6" w:rsidP="0091675D">
            <w:pPr>
              <w:rPr>
                <w:color w:val="FF0000"/>
              </w:rPr>
            </w:pPr>
            <w:r w:rsidRPr="00EE6301">
              <w:t>0,89</w:t>
            </w:r>
          </w:p>
        </w:tc>
        <w:tc>
          <w:tcPr>
            <w:tcW w:w="1013" w:type="dxa"/>
            <w:gridSpan w:val="7"/>
            <w:shd w:val="clear" w:color="auto" w:fill="auto"/>
          </w:tcPr>
          <w:p w:rsidR="009521A6" w:rsidRPr="00EE6301" w:rsidRDefault="009521A6" w:rsidP="0091675D">
            <w:r w:rsidRPr="00EE6301">
              <w:t>11</w:t>
            </w:r>
          </w:p>
        </w:tc>
        <w:tc>
          <w:tcPr>
            <w:tcW w:w="849" w:type="dxa"/>
            <w:gridSpan w:val="5"/>
            <w:shd w:val="clear" w:color="auto" w:fill="auto"/>
          </w:tcPr>
          <w:p w:rsidR="009521A6" w:rsidRPr="00EE6301" w:rsidRDefault="009521A6" w:rsidP="0091675D">
            <w:r w:rsidRPr="00EE6301">
              <w:t>1</w:t>
            </w:r>
          </w:p>
        </w:tc>
        <w:tc>
          <w:tcPr>
            <w:tcW w:w="850" w:type="dxa"/>
            <w:gridSpan w:val="4"/>
            <w:shd w:val="clear" w:color="auto" w:fill="auto"/>
          </w:tcPr>
          <w:p w:rsidR="009521A6" w:rsidRPr="00EE6301" w:rsidRDefault="009521A6" w:rsidP="0091675D">
            <w:pPr>
              <w:rPr>
                <w:color w:val="FF0000"/>
              </w:rPr>
            </w:pPr>
            <w:r w:rsidRPr="00EE6301">
              <w:t>1</w:t>
            </w:r>
          </w:p>
        </w:tc>
        <w:tc>
          <w:tcPr>
            <w:tcW w:w="849" w:type="dxa"/>
            <w:gridSpan w:val="4"/>
            <w:shd w:val="clear" w:color="auto" w:fill="auto"/>
          </w:tcPr>
          <w:p w:rsidR="009521A6" w:rsidRPr="00EE6301" w:rsidRDefault="009521A6" w:rsidP="0091675D">
            <w:pPr>
              <w:rPr>
                <w:color w:val="FF0000"/>
              </w:rPr>
            </w:pPr>
            <w:r w:rsidRPr="00EE6301">
              <w:t>1</w:t>
            </w:r>
          </w:p>
        </w:tc>
        <w:tc>
          <w:tcPr>
            <w:tcW w:w="899" w:type="dxa"/>
            <w:gridSpan w:val="6"/>
            <w:shd w:val="clear" w:color="auto" w:fill="auto"/>
          </w:tcPr>
          <w:p w:rsidR="009521A6" w:rsidRPr="00DD29FF" w:rsidRDefault="009521A6" w:rsidP="0086731B"/>
        </w:tc>
      </w:tr>
      <w:tr w:rsidR="009521A6" w:rsidRPr="00E842E2" w:rsidTr="00B24E16">
        <w:tc>
          <w:tcPr>
            <w:tcW w:w="16574" w:type="dxa"/>
            <w:gridSpan w:val="59"/>
            <w:shd w:val="clear" w:color="auto" w:fill="auto"/>
          </w:tcPr>
          <w:p w:rsidR="009521A6" w:rsidRPr="00DD29FF" w:rsidRDefault="009521A6" w:rsidP="0086731B"/>
        </w:tc>
      </w:tr>
      <w:tr w:rsidR="009521A6" w:rsidRPr="00FD00E0" w:rsidTr="00B24E16">
        <w:trPr>
          <w:gridAfter w:val="1"/>
          <w:wAfter w:w="37" w:type="dxa"/>
          <w:trHeight w:val="620"/>
        </w:trPr>
        <w:tc>
          <w:tcPr>
            <w:tcW w:w="1963" w:type="dxa"/>
            <w:gridSpan w:val="2"/>
            <w:shd w:val="clear" w:color="auto" w:fill="auto"/>
          </w:tcPr>
          <w:p w:rsidR="009521A6" w:rsidRDefault="009521A6" w:rsidP="0086731B">
            <w:r>
              <w:t>ВСЕГО по ГП</w:t>
            </w:r>
          </w:p>
        </w:tc>
        <w:tc>
          <w:tcPr>
            <w:tcW w:w="564" w:type="dxa"/>
            <w:gridSpan w:val="2"/>
            <w:shd w:val="clear" w:color="auto" w:fill="auto"/>
          </w:tcPr>
          <w:p w:rsidR="009521A6" w:rsidRDefault="009521A6" w:rsidP="0086731B"/>
        </w:tc>
        <w:tc>
          <w:tcPr>
            <w:tcW w:w="844" w:type="dxa"/>
            <w:gridSpan w:val="2"/>
            <w:shd w:val="clear" w:color="auto" w:fill="auto"/>
          </w:tcPr>
          <w:p w:rsidR="009521A6" w:rsidRDefault="009521A6" w:rsidP="0086731B"/>
        </w:tc>
        <w:tc>
          <w:tcPr>
            <w:tcW w:w="708" w:type="dxa"/>
            <w:shd w:val="clear" w:color="auto" w:fill="auto"/>
          </w:tcPr>
          <w:p w:rsidR="009521A6" w:rsidRPr="007435E0" w:rsidRDefault="009521A6" w:rsidP="0086731B"/>
        </w:tc>
        <w:tc>
          <w:tcPr>
            <w:tcW w:w="567" w:type="dxa"/>
            <w:shd w:val="clear" w:color="auto" w:fill="auto"/>
          </w:tcPr>
          <w:p w:rsidR="009521A6" w:rsidRPr="00DD29FF" w:rsidRDefault="009521A6" w:rsidP="0086731B"/>
        </w:tc>
        <w:tc>
          <w:tcPr>
            <w:tcW w:w="1132" w:type="dxa"/>
            <w:shd w:val="clear" w:color="auto" w:fill="auto"/>
          </w:tcPr>
          <w:p w:rsidR="009521A6" w:rsidRPr="00DD29FF" w:rsidRDefault="009521A6" w:rsidP="0086731B"/>
        </w:tc>
        <w:tc>
          <w:tcPr>
            <w:tcW w:w="708" w:type="dxa"/>
            <w:gridSpan w:val="2"/>
            <w:shd w:val="clear" w:color="auto" w:fill="auto"/>
          </w:tcPr>
          <w:p w:rsidR="009521A6" w:rsidRPr="00DD29FF" w:rsidRDefault="009521A6" w:rsidP="0086731B"/>
        </w:tc>
        <w:tc>
          <w:tcPr>
            <w:tcW w:w="854" w:type="dxa"/>
            <w:gridSpan w:val="3"/>
            <w:shd w:val="clear" w:color="auto" w:fill="auto"/>
          </w:tcPr>
          <w:p w:rsidR="009521A6" w:rsidRPr="00DD29FF" w:rsidRDefault="009521A6" w:rsidP="0086731B"/>
        </w:tc>
        <w:tc>
          <w:tcPr>
            <w:tcW w:w="991" w:type="dxa"/>
            <w:gridSpan w:val="5"/>
            <w:shd w:val="clear" w:color="auto" w:fill="auto"/>
          </w:tcPr>
          <w:p w:rsidR="009521A6" w:rsidRPr="00DD29FF" w:rsidRDefault="009521A6" w:rsidP="0086731B"/>
        </w:tc>
        <w:tc>
          <w:tcPr>
            <w:tcW w:w="1137"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991" w:type="dxa"/>
            <w:gridSpan w:val="5"/>
            <w:shd w:val="clear" w:color="auto" w:fill="auto"/>
          </w:tcPr>
          <w:p w:rsidR="009521A6" w:rsidRPr="00DD29FF" w:rsidRDefault="009521A6" w:rsidP="0086731B"/>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1028" w:type="dxa"/>
            <w:gridSpan w:val="4"/>
            <w:shd w:val="clear" w:color="auto" w:fill="auto"/>
          </w:tcPr>
          <w:p w:rsidR="009521A6" w:rsidRPr="00BF4E9D" w:rsidRDefault="009521A6" w:rsidP="0086731B"/>
        </w:tc>
        <w:tc>
          <w:tcPr>
            <w:tcW w:w="802" w:type="dxa"/>
            <w:gridSpan w:val="6"/>
            <w:shd w:val="clear" w:color="auto" w:fill="auto"/>
          </w:tcPr>
          <w:p w:rsidR="009521A6" w:rsidRPr="004B4DF5" w:rsidRDefault="009521A6" w:rsidP="0086731B">
            <w:r>
              <w:t>0,9</w:t>
            </w:r>
          </w:p>
        </w:tc>
      </w:tr>
    </w:tbl>
    <w:p w:rsidR="00F00963" w:rsidRDefault="00F00963" w:rsidP="008830DC">
      <w:pPr>
        <w:jc w:val="right"/>
      </w:pPr>
    </w:p>
    <w:p w:rsidR="00F00963" w:rsidRDefault="00F00963" w:rsidP="008830DC">
      <w:pPr>
        <w:jc w:val="right"/>
      </w:pPr>
    </w:p>
    <w:p w:rsidR="00E65399" w:rsidRDefault="00E65399" w:rsidP="001D372F">
      <w:pPr>
        <w:jc w:val="right"/>
      </w:pPr>
    </w:p>
    <w:p w:rsidR="00E65399" w:rsidRDefault="00E65399" w:rsidP="001D372F">
      <w:pPr>
        <w:jc w:val="right"/>
      </w:pPr>
    </w:p>
    <w:p w:rsidR="00E65399" w:rsidRDefault="00E65399" w:rsidP="001D372F">
      <w:pPr>
        <w:jc w:val="right"/>
      </w:pPr>
    </w:p>
    <w:p w:rsidR="00E65399" w:rsidRDefault="00E65399" w:rsidP="001D372F">
      <w:pPr>
        <w:jc w:val="right"/>
      </w:pPr>
    </w:p>
    <w:p w:rsidR="001D372F" w:rsidRPr="00B612FC" w:rsidRDefault="001D372F" w:rsidP="001D372F">
      <w:pPr>
        <w:jc w:val="right"/>
      </w:pPr>
      <w:r w:rsidRPr="00B612FC">
        <w:t>Приложение № 1</w:t>
      </w:r>
      <w:r>
        <w:t>1</w:t>
      </w:r>
    </w:p>
    <w:p w:rsidR="001D372F" w:rsidRPr="00B739E1" w:rsidRDefault="001D372F" w:rsidP="001D372F">
      <w:pPr>
        <w:jc w:val="right"/>
      </w:pPr>
      <w:r w:rsidRPr="00B612FC">
        <w:t xml:space="preserve">                                                                                                                                                                           к Положению</w:t>
      </w:r>
    </w:p>
    <w:p w:rsidR="001D372F" w:rsidRPr="00B739E1" w:rsidRDefault="001D372F" w:rsidP="001D372F">
      <w:pPr>
        <w:jc w:val="right"/>
      </w:pPr>
      <w:r w:rsidRPr="00B739E1">
        <w:t xml:space="preserve">                                                                                                                           о порядке принятия решений о разработке государственных</w:t>
      </w:r>
    </w:p>
    <w:p w:rsidR="001D372F" w:rsidRPr="00B739E1" w:rsidRDefault="001D372F" w:rsidP="001D372F">
      <w:pPr>
        <w:jc w:val="right"/>
      </w:pPr>
      <w:r w:rsidRPr="00B739E1">
        <w:t xml:space="preserve">                                                                                                                                   программ Саратовской области, их формирования и реализации,</w:t>
      </w:r>
    </w:p>
    <w:p w:rsidR="001D372F" w:rsidRPr="00B739E1" w:rsidRDefault="001D372F" w:rsidP="001D372F">
      <w:pPr>
        <w:jc w:val="right"/>
      </w:pPr>
      <w:r w:rsidRPr="00B739E1">
        <w:t xml:space="preserve">                                                                                                                                   проведения оценки эффективности реализации государственных</w:t>
      </w:r>
    </w:p>
    <w:p w:rsidR="001D372F" w:rsidRPr="00203B43" w:rsidRDefault="001D372F" w:rsidP="001D372F">
      <w:pPr>
        <w:jc w:val="right"/>
      </w:pPr>
      <w:r w:rsidRPr="00B739E1">
        <w:t xml:space="preserve">                                                                                                                          программ Саратовской области № 362-П от 25.07.2013 года</w:t>
      </w:r>
    </w:p>
    <w:p w:rsidR="001D372F" w:rsidRPr="002565F3" w:rsidRDefault="001D372F" w:rsidP="001D372F">
      <w:pPr>
        <w:pStyle w:val="ConsPlusNonformat"/>
        <w:jc w:val="center"/>
        <w:rPr>
          <w:rFonts w:ascii="Times New Roman" w:hAnsi="Times New Roman" w:cs="Times New Roman"/>
          <w:b/>
          <w:sz w:val="24"/>
          <w:szCs w:val="24"/>
        </w:rPr>
      </w:pPr>
      <w:bookmarkStart w:id="0" w:name="Par1713"/>
      <w:bookmarkEnd w:id="0"/>
      <w:r w:rsidRPr="002565F3">
        <w:rPr>
          <w:rFonts w:ascii="Times New Roman" w:hAnsi="Times New Roman" w:cs="Times New Roman"/>
          <w:b/>
          <w:sz w:val="24"/>
          <w:szCs w:val="24"/>
        </w:rPr>
        <w:t>Сведения</w:t>
      </w:r>
    </w:p>
    <w:p w:rsidR="001D372F" w:rsidRPr="002565F3" w:rsidRDefault="001D372F" w:rsidP="001D372F">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1D372F" w:rsidRPr="002565F3" w:rsidRDefault="001D372F" w:rsidP="001D372F">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«Развитие физической культуры, спорта, туризма и молодежной политики на 2014 – 20</w:t>
      </w:r>
      <w:r>
        <w:rPr>
          <w:rFonts w:ascii="Times New Roman" w:hAnsi="Times New Roman" w:cs="Times New Roman"/>
          <w:b/>
          <w:sz w:val="24"/>
          <w:szCs w:val="24"/>
        </w:rPr>
        <w:t>20</w:t>
      </w:r>
      <w:r w:rsidRPr="002565F3">
        <w:rPr>
          <w:rFonts w:ascii="Times New Roman" w:hAnsi="Times New Roman" w:cs="Times New Roman"/>
          <w:b/>
          <w:sz w:val="24"/>
          <w:szCs w:val="24"/>
        </w:rPr>
        <w:t xml:space="preserve"> гг.</w:t>
      </w:r>
      <w:r>
        <w:rPr>
          <w:rFonts w:ascii="Times New Roman" w:hAnsi="Times New Roman" w:cs="Times New Roman"/>
          <w:b/>
          <w:sz w:val="24"/>
          <w:szCs w:val="24"/>
        </w:rPr>
        <w:t>» в 2019</w:t>
      </w:r>
      <w:r w:rsidRPr="002565F3">
        <w:rPr>
          <w:rFonts w:ascii="Times New Roman" w:hAnsi="Times New Roman" w:cs="Times New Roman"/>
          <w:b/>
          <w:sz w:val="24"/>
          <w:szCs w:val="24"/>
        </w:rPr>
        <w:t>году</w:t>
      </w:r>
    </w:p>
    <w:p w:rsidR="001D372F" w:rsidRPr="002565F3" w:rsidRDefault="001D372F" w:rsidP="001D372F">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559"/>
        <w:gridCol w:w="1701"/>
        <w:gridCol w:w="3686"/>
      </w:tblGrid>
      <w:tr w:rsidR="001D372F" w:rsidRPr="002565F3" w:rsidTr="0091675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r w:rsidRPr="00D90050">
              <w:t>N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r w:rsidRPr="00D90050">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r w:rsidRPr="00D90050">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r w:rsidRPr="00D90050">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r w:rsidRPr="00D90050">
              <w:t>Обоснование отклонений значений</w:t>
            </w:r>
          </w:p>
          <w:p w:rsidR="001D372F" w:rsidRPr="00D90050" w:rsidRDefault="001D372F" w:rsidP="0091675D">
            <w:r w:rsidRPr="00D90050">
              <w:t xml:space="preserve">показателя на конец  отчетного года </w:t>
            </w:r>
          </w:p>
          <w:p w:rsidR="001D372F" w:rsidRPr="00D90050" w:rsidRDefault="001D372F" w:rsidP="0091675D">
            <w:r w:rsidRPr="00D90050">
              <w:t>(при наличии)</w:t>
            </w:r>
          </w:p>
        </w:tc>
      </w:tr>
      <w:tr w:rsidR="001D372F" w:rsidRPr="002565F3" w:rsidTr="0091675D">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42026F" w:rsidRDefault="001D372F" w:rsidP="0091675D">
            <w:r w:rsidRPr="0042026F">
              <w:t>год, предшествующий отчетному</w:t>
            </w:r>
          </w:p>
          <w:p w:rsidR="001D372F" w:rsidRPr="0042026F" w:rsidRDefault="001D372F" w:rsidP="0091675D">
            <w:r>
              <w:t>(2018</w:t>
            </w:r>
            <w:r w:rsidRPr="0042026F">
              <w:t xml:space="preserve"> г. –</w:t>
            </w:r>
          </w:p>
          <w:p w:rsidR="001D372F" w:rsidRPr="0042026F" w:rsidRDefault="001D372F" w:rsidP="0091675D">
            <w:r w:rsidRPr="0042026F">
              <w:t>фактическое значение)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42026F" w:rsidRDefault="001D372F" w:rsidP="0091675D">
            <w:r w:rsidRPr="0042026F">
              <w:t>установленные</w:t>
            </w:r>
          </w:p>
          <w:p w:rsidR="001D372F" w:rsidRPr="0042026F" w:rsidRDefault="001D372F" w:rsidP="0091675D">
            <w:r>
              <w:t>на 2019</w:t>
            </w:r>
            <w:r w:rsidRPr="0042026F">
              <w:t xml:space="preserve">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r w:rsidRPr="00D90050">
              <w:t>фактически</w:t>
            </w:r>
          </w:p>
          <w:p w:rsidR="001D372F" w:rsidRPr="00D90050" w:rsidRDefault="001D372F" w:rsidP="0091675D">
            <w:r w:rsidRPr="00D90050">
              <w:t xml:space="preserve">достигнутые </w:t>
            </w:r>
          </w:p>
          <w:p w:rsidR="001D372F" w:rsidRPr="00D90050" w:rsidRDefault="001D372F" w:rsidP="0091675D">
            <w:r w:rsidRPr="00D90050">
              <w:t xml:space="preserve">за отчетный период </w:t>
            </w:r>
          </w:p>
          <w:p w:rsidR="001D372F" w:rsidRPr="00D90050" w:rsidRDefault="001D372F" w:rsidP="0091675D">
            <w:r>
              <w:t>2019</w:t>
            </w:r>
            <w:r w:rsidRPr="00D90050">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91675D"/>
        </w:tc>
      </w:tr>
      <w:tr w:rsidR="001D372F" w:rsidRPr="006E0FA8" w:rsidTr="0091675D">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76C19" w:rsidRDefault="001D372F" w:rsidP="0091675D">
            <w:pPr>
              <w:jc w:val="center"/>
              <w:rPr>
                <w:b/>
              </w:rPr>
            </w:pPr>
            <w:bookmarkStart w:id="1" w:name="Par1729"/>
            <w:bookmarkEnd w:id="1"/>
            <w:r w:rsidRPr="00B76C19">
              <w:rPr>
                <w:b/>
              </w:rPr>
              <w:t>Государственная программа</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pPr>
              <w:rPr>
                <w:szCs w:val="24"/>
              </w:rPr>
            </w:pPr>
            <w:r w:rsidRPr="00A90B53">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39,3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39,3</w:t>
            </w:r>
          </w:p>
          <w:p w:rsidR="001D372F" w:rsidRPr="00A90B53" w:rsidRDefault="001D372F" w:rsidP="0091675D">
            <w:pPr>
              <w:rPr>
                <w:lang w:val="en-US"/>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pPr>
              <w:rPr>
                <w:sz w:val="28"/>
              </w:rPr>
            </w:pPr>
            <w:r w:rsidRPr="00A90B53">
              <w:t xml:space="preserve">В 2019 году фактическое значение данного целевого показателя соответствует плановому значению на год и на 3,3 % превысило фактическое значение данного показателя за аналогичный период 2018 года. </w:t>
            </w:r>
            <w:r w:rsidRPr="00A90B53">
              <w:rPr>
                <w:szCs w:val="24"/>
              </w:rPr>
              <w:t xml:space="preserve">Увеличение показателя произошло </w:t>
            </w:r>
            <w:r w:rsidRPr="00A90B53">
              <w:t xml:space="preserve">за счет привлечения к участию в спортивных и физкультурно-массовых мероприятиях, всероссийских физкультурно-массовых и спортивных мероприятиях большего числа детей и молодежи, а также увеличения количества физкультурно-массовых </w:t>
            </w:r>
            <w:r w:rsidRPr="00A90B53">
              <w:lastRenderedPageBreak/>
              <w:t xml:space="preserve">мероприятий, проводимых в сельской местности. Одной из основных мер по привлечению населения к занятиям физической культурой и спортом является проведение массовых физкультурных мероприятий, организованных преимущественно многоэтапным методом (муниципальный, зональный, финальный этапы). </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pPr>
              <w:pStyle w:val="ConsPlusNormal"/>
              <w:jc w:val="both"/>
              <w:rPr>
                <w:b w:val="0"/>
                <w:sz w:val="20"/>
                <w:szCs w:val="20"/>
              </w:rPr>
            </w:pPr>
            <w:r w:rsidRPr="006F6FA6">
              <w:rPr>
                <w:b w:val="0"/>
                <w:sz w:val="20"/>
                <w:szCs w:val="20"/>
              </w:rPr>
              <w:t>Доля спортсменов-разрядников в общем количестве лиц, занимающихся в системе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71,2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jc w:val="center"/>
            </w:pPr>
            <w:r w:rsidRPr="00323713">
              <w:t>62,3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jc w:val="center"/>
            </w:pPr>
            <w:r w:rsidRPr="00323713">
              <w:t>76,3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 xml:space="preserve">Данный целевой показатель государственной программы в 2019 году был успешно реализован. </w:t>
            </w:r>
          </w:p>
          <w:p w:rsidR="001D372F" w:rsidRPr="00A90B53" w:rsidRDefault="001D372F" w:rsidP="0091675D">
            <w:r w:rsidRPr="00A90B53">
              <w:t xml:space="preserve">Фактический показатель увеличился за счет увеличения количества участников всероссийских и международных турниров. Это свидетельствует о том, что в развитии отрасли физической культуры и спорта прослеживается </w:t>
            </w:r>
            <w:r w:rsidRPr="00323713">
              <w:t>положительная динамика.</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F6FA6" w:rsidRDefault="001D372F" w:rsidP="0091675D">
            <w:pPr>
              <w:pStyle w:val="ConsPlusNormal"/>
              <w:jc w:val="both"/>
              <w:rPr>
                <w:b w:val="0"/>
                <w:sz w:val="20"/>
                <w:szCs w:val="20"/>
              </w:rPr>
            </w:pPr>
            <w:r w:rsidRPr="00FF7782">
              <w:rPr>
                <w:b w:val="0"/>
                <w:sz w:val="20"/>
                <w:szCs w:val="20"/>
              </w:rPr>
              <w:t>Доля граждан, занимающихся в спортивных организациях, в общей численности детей и молодежи в возрасте 6 - 15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F7782" w:rsidRDefault="001D372F" w:rsidP="0091675D">
            <w:pPr>
              <w:widowControl w:val="0"/>
              <w:autoSpaceDE w:val="0"/>
              <w:autoSpaceDN w:val="0"/>
              <w:adjustRightInd w:val="0"/>
              <w:jc w:val="center"/>
            </w:pPr>
            <w:r w:rsidRPr="00FF7782">
              <w:t>29,5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F7782" w:rsidRDefault="001D372F" w:rsidP="0091675D">
            <w:pPr>
              <w:widowControl w:val="0"/>
              <w:autoSpaceDE w:val="0"/>
              <w:autoSpaceDN w:val="0"/>
              <w:adjustRightInd w:val="0"/>
              <w:jc w:val="center"/>
            </w:pPr>
            <w:r w:rsidRPr="00FF7782">
              <w:t>29,5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В 2019 году фактическое значение данного целевого показателя соответствует плановому значению на год.</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t>4</w:t>
            </w:r>
            <w:r w:rsidRPr="00A90B53">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pPr>
              <w:rPr>
                <w:rFonts w:eastAsiaTheme="minorHAnsi"/>
              </w:rPr>
            </w:pPr>
            <w:r w:rsidRPr="00A90B53">
              <w:rPr>
                <w:rFonts w:eastAsiaTheme="minorHAnsi"/>
              </w:rP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23,5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23,5</w:t>
            </w:r>
          </w:p>
          <w:p w:rsidR="001D372F" w:rsidRPr="00A90B53" w:rsidRDefault="001D372F" w:rsidP="0091675D"/>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В 2019 году фактическое значение данного целевого показателя соответствует плановому значению на год.</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t>5</w:t>
            </w:r>
            <w:r w:rsidRPr="00A90B53">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pPr>
              <w:rPr>
                <w:rFonts w:eastAsiaTheme="minorHAnsi"/>
              </w:rPr>
            </w:pPr>
            <w:r w:rsidRPr="00A90B53">
              <w:t>Численность лиц, размещенных в коллективных средствах размещения по отношению к 2012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91675D">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pPr>
            <w:r w:rsidRPr="00323713">
              <w:t xml:space="preserve">125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pPr>
            <w:r w:rsidRPr="00323713">
              <w:t>128,8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BC04E3" w:rsidP="0091675D">
            <w:pPr>
              <w:widowControl w:val="0"/>
              <w:autoSpaceDE w:val="0"/>
              <w:autoSpaceDN w:val="0"/>
              <w:adjustRightInd w:val="0"/>
              <w:jc w:val="center"/>
            </w:pPr>
            <w:r>
              <w:t>128,8*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37A" w:rsidRPr="0086137A" w:rsidRDefault="0086137A" w:rsidP="0086137A">
            <w:pPr>
              <w:spacing w:line="228" w:lineRule="auto"/>
              <w:jc w:val="both"/>
            </w:pPr>
            <w:r w:rsidRPr="0086137A">
              <w:t>* Фактическое значение показателя в 2019 году по отношению к 2012 году будет подведено на основе данных Саратовстата в августе 2020 года.</w:t>
            </w:r>
          </w:p>
          <w:p w:rsidR="0086137A" w:rsidRPr="0086137A" w:rsidRDefault="0086137A" w:rsidP="0086137A">
            <w:pPr>
              <w:spacing w:line="228" w:lineRule="auto"/>
              <w:jc w:val="both"/>
            </w:pPr>
            <w:r w:rsidRPr="0086137A">
              <w:t xml:space="preserve">Отклонение прироста в сторону </w:t>
            </w:r>
            <w:r w:rsidRPr="0086137A">
              <w:lastRenderedPageBreak/>
              <w:t xml:space="preserve">увеличения объясняется проведенной работой в период с 2012 по 2020 год по развитию туризму в регионе, в том числе росту туристического потока с 594500 в 2014 году до 1 100 000 в 2019 году. </w:t>
            </w:r>
          </w:p>
          <w:p w:rsidR="0086137A" w:rsidRPr="0086137A" w:rsidRDefault="0086137A" w:rsidP="0086137A">
            <w:pPr>
              <w:spacing w:line="228" w:lineRule="auto"/>
              <w:jc w:val="both"/>
            </w:pPr>
            <w:r w:rsidRPr="0086137A">
              <w:t>Для увеличения турпотока в 2019 году проведена следующая работа:</w:t>
            </w:r>
          </w:p>
          <w:p w:rsidR="0086137A" w:rsidRPr="0086137A" w:rsidRDefault="0086137A" w:rsidP="0086137A">
            <w:pPr>
              <w:spacing w:line="228" w:lineRule="auto"/>
              <w:jc w:val="both"/>
            </w:pPr>
            <w:r w:rsidRPr="0086137A">
              <w:t>На развитие туризма в 2019 году из областного бюджета направлено 3,9 млн. рублей. В 2019 году туристический поток Саратовской области составил 1,1 млн. человек (рост 110%). Платные услуги туроператоров, турагентств, коллективных средств размещения составили 3 млрд. рублей (рост 103,4%); налоговые поступления от субъектов бизнеса по 40 видам деятельности в областной и местные бюджеты 4,3 млрд. рублей (рост 102,3%), налоговые поступления от туроператоров и турагентств 18,8 млн. рублей (рост 104,4%).</w:t>
            </w:r>
          </w:p>
          <w:p w:rsidR="0086137A" w:rsidRPr="0086137A" w:rsidRDefault="0086137A" w:rsidP="0086137A">
            <w:pPr>
              <w:spacing w:line="228" w:lineRule="auto"/>
              <w:jc w:val="both"/>
            </w:pPr>
            <w:r w:rsidRPr="0086137A">
              <w:t>В 2019 году действовали 3965 предпринимателей сферы туризма, в том числе 17 туроператоров; 74 туристических агентства; 322 коллективных средства размещения; 44 объекта сельского туризма; 160 охотничьих угодий; 115 частных прудов; аэропорт, железнодорожный и авто-вокзалы.</w:t>
            </w:r>
          </w:p>
          <w:p w:rsidR="0086137A" w:rsidRPr="0086137A" w:rsidRDefault="0086137A" w:rsidP="0086137A">
            <w:pPr>
              <w:spacing w:line="228" w:lineRule="auto"/>
              <w:jc w:val="both"/>
            </w:pPr>
            <w:r w:rsidRPr="0086137A">
              <w:t xml:space="preserve">В течение года реализовывались 100 экскурсионных маршрутов по региону, из них наиболее популярные по городам Саратов, Вольск, Балаково, Маркс и Хвалынск. Среди популярных  объектов показа – Место приземления первого в мире космонавта Гагарина Ю.А. (Энгельсский район), Утёс Степана Разина (Красноармейский район), </w:t>
            </w:r>
            <w:r w:rsidRPr="0086137A">
              <w:lastRenderedPageBreak/>
              <w:t>Национальный парк «Хвалынский» (Хвалынский район), предприятие «Керамика Золотое» (Красноармейский район), водяная мельница и Кудеярова пещера вс. Лох (Новобурасский район), экскурсии по маршруту «Немцы Поволжья».</w:t>
            </w:r>
          </w:p>
          <w:p w:rsidR="0086137A" w:rsidRPr="0086137A" w:rsidRDefault="0086137A" w:rsidP="0086137A">
            <w:pPr>
              <w:spacing w:line="228" w:lineRule="auto"/>
              <w:jc w:val="both"/>
            </w:pPr>
            <w:r w:rsidRPr="0086137A">
              <w:t xml:space="preserve">В 2019 году судозаходы осуществлялись в Вольске, Балаково, Хвалынске и Саратове. Участниками круизного туризма стали 60 тыс. человек, в том числе 3,5 тыс. иностранных граждан. </w:t>
            </w:r>
          </w:p>
          <w:p w:rsidR="0086137A" w:rsidRPr="0086137A" w:rsidRDefault="0086137A" w:rsidP="0086137A">
            <w:pPr>
              <w:spacing w:line="228" w:lineRule="auto"/>
              <w:jc w:val="both"/>
            </w:pPr>
            <w:r w:rsidRPr="0086137A">
              <w:t xml:space="preserve">Реализованы детские образовательные проекты: «Вагон знаний» – познавательные путешествия для школьников на поездах «Дневной экспресс» с интерактивно-образовательной программой, адаптированной под учебный процесс по направлениям Саратов-Волгоград, Саратов-Самара, Саратов-Казань; «Поезд на Сталинград» – интерактивная 2-х дневная познавательная программа в поезде по маршруту Саратов-Волгоград. </w:t>
            </w:r>
          </w:p>
          <w:p w:rsidR="0086137A" w:rsidRPr="0086137A" w:rsidRDefault="0086137A" w:rsidP="0086137A">
            <w:pPr>
              <w:spacing w:line="228" w:lineRule="auto"/>
              <w:jc w:val="both"/>
            </w:pPr>
            <w:r w:rsidRPr="0086137A">
              <w:t xml:space="preserve">В течение года прошло 36 событийных мероприятий с участием 410,7 тыс. человек. 2 фестиваля получили статус «Национальное событие РФ» (Вольский фестиваль ухи и фестиваль «Аткарские розы»), 5 – вошли в Национальный календарь событий России (мероприятия, посвященные Дню космонавтики и авиации, фестивали «Театральное Прихоперье», «Обермунжский треугольник», фестиваль тюльпанов, «Хлебная пристань»). </w:t>
            </w:r>
          </w:p>
          <w:p w:rsidR="0086137A" w:rsidRPr="0086137A" w:rsidRDefault="0086137A" w:rsidP="0086137A">
            <w:pPr>
              <w:spacing w:line="228" w:lineRule="auto"/>
              <w:jc w:val="both"/>
            </w:pPr>
            <w:r w:rsidRPr="0086137A">
              <w:t xml:space="preserve">В 2019 году прошло 24 имиджевых мероприятия. Туристский потенциал презентован на Международной </w:t>
            </w:r>
            <w:r w:rsidRPr="0086137A">
              <w:lastRenderedPageBreak/>
              <w:t>специализированной выставке «Интурмаркет–2019» в г. Москва, в Саратовской области организованы и проведены Всероссийский Фестиваль-форум туристских ресурсов «Диво Приволжье», Всероссийский форум креативных индустрий Артель, финал Всероссийского конкурса «Туристический сувенир».</w:t>
            </w:r>
          </w:p>
          <w:p w:rsidR="0086137A" w:rsidRPr="0086137A" w:rsidRDefault="0086137A" w:rsidP="0086137A">
            <w:pPr>
              <w:spacing w:line="228" w:lineRule="auto"/>
              <w:jc w:val="both"/>
            </w:pPr>
            <w:r w:rsidRPr="0086137A">
              <w:t xml:space="preserve">Информационное продвижение отрасли осуществлялось посредством работы в социальных сетях (4500 подписчиков), сопровождения Туристического портала огни-поволжья.рф, страницы комитета на портале Правительства области.  </w:t>
            </w:r>
          </w:p>
          <w:p w:rsidR="0086137A" w:rsidRPr="0086137A" w:rsidRDefault="0086137A" w:rsidP="0086137A">
            <w:pPr>
              <w:spacing w:line="228" w:lineRule="auto"/>
              <w:jc w:val="both"/>
            </w:pPr>
            <w:r w:rsidRPr="0086137A">
              <w:t xml:space="preserve">В 2019 году сформирована электронная гастрономическая карта и карта туристических маршрутов по Саратовской области. </w:t>
            </w:r>
          </w:p>
          <w:p w:rsidR="001D372F" w:rsidRPr="00DB635C" w:rsidRDefault="0086137A" w:rsidP="0086137A">
            <w:pPr>
              <w:spacing w:line="228" w:lineRule="auto"/>
              <w:jc w:val="both"/>
              <w:rPr>
                <w:highlight w:val="yellow"/>
              </w:rPr>
            </w:pPr>
            <w:r w:rsidRPr="0086137A">
              <w:t xml:space="preserve">За год проведено 39 пресс-конференций и брифингов, </w:t>
            </w:r>
            <w:r w:rsidRPr="0086137A">
              <w:br/>
              <w:t>3 онлайн конференции, 24 пресс-тура на событийные мероприятия и по туристическим маршрутам, дано 15 интервью на радио и телевидении. В рамках взаимодействия с федеральными СМИ размещены три статьи о туризме в федеральных изданиях, организован пресс-тур для представителей телеканала НТВ в рамках записи программы «Поедем-поедим!».</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rPr>
                <w:color w:val="FF0000"/>
              </w:rPr>
            </w:pPr>
            <w:r w:rsidRPr="006D757C">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rPr>
            </w:pPr>
            <w:r w:rsidRPr="006D757C">
              <w:rPr>
                <w:b w:val="0"/>
                <w:sz w:val="20"/>
                <w:szCs w:val="20"/>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pPr>
              <w:rPr>
                <w:sz w:val="24"/>
                <w:szCs w:val="24"/>
              </w:rPr>
            </w:pPr>
            <w:r w:rsidRPr="006E0FA8">
              <w:t>6</w:t>
            </w:r>
            <w:r>
              <w:t>7</w:t>
            </w:r>
            <w:r w:rsidRPr="006E0FA8">
              <w:t>,</w:t>
            </w:r>
            <w: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6</w:t>
            </w:r>
            <w:r>
              <w:t>8</w:t>
            </w:r>
            <w:r w:rsidRPr="006E0FA8">
              <w:t>,</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pPr>
              <w:rPr>
                <w:lang w:val="en-US"/>
              </w:rPr>
            </w:pPr>
            <w:r w:rsidRPr="006E0FA8">
              <w:t>6</w:t>
            </w:r>
            <w:r>
              <w:t>8,0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Данный целевой показатель государственной программы в 201</w:t>
            </w:r>
            <w:r>
              <w:t>9</w:t>
            </w:r>
            <w:r w:rsidRPr="006E0FA8">
              <w:t xml:space="preserve"> году достигнут.</w:t>
            </w:r>
          </w:p>
          <w:p w:rsidR="001D372F" w:rsidRPr="006E0FA8" w:rsidRDefault="001D372F" w:rsidP="0091675D"/>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lastRenderedPageBreak/>
              <w:t>7</w:t>
            </w:r>
            <w:r w:rsidRPr="006E0FA8">
              <w:t>.</w:t>
            </w:r>
          </w:p>
          <w:p w:rsidR="001D372F" w:rsidRPr="006E0FA8" w:rsidRDefault="001D372F" w:rsidP="0091675D"/>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highlight w:val="yellow"/>
              </w:rPr>
            </w:pPr>
            <w:r w:rsidRPr="006D757C">
              <w:rPr>
                <w:rFonts w:eastAsia="Calibri"/>
                <w:b w:val="0"/>
                <w:sz w:val="20"/>
                <w:szCs w:val="20"/>
              </w:rPr>
              <w:t>Доля муниципальных районов области, в которых действуют учреждения по работе с молодежью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pPr>
              <w:rPr>
                <w:sz w:val="24"/>
                <w:szCs w:val="24"/>
              </w:rPr>
            </w:pPr>
            <w:r>
              <w:t>50</w:t>
            </w:r>
            <w:r w:rsidRPr="006E0FA8">
              <w:t>,</w:t>
            </w:r>
            <w: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30115" w:rsidRDefault="001D372F" w:rsidP="0091675D">
            <w:r w:rsidRPr="00530115">
              <w:t>52,4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30115" w:rsidRDefault="001D372F" w:rsidP="0091675D">
            <w:r w:rsidRPr="00530115">
              <w:t>52,4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30115" w:rsidRDefault="001D372F" w:rsidP="0091675D">
            <w:r w:rsidRPr="00530115">
              <w:t>Данный целевой показатель государственной программы в 2019 году достигнут.</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 xml:space="preserve">8.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highlight w:val="yellow"/>
              </w:rPr>
            </w:pPr>
            <w:r w:rsidRPr="006D757C">
              <w:rPr>
                <w:b w:val="0"/>
                <w:sz w:val="20"/>
                <w:szCs w:val="20"/>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rsidRPr="006D757C">
              <w:t>884</w:t>
            </w:r>
          </w:p>
          <w:p w:rsidR="00DA68A7" w:rsidRPr="00C926C4" w:rsidRDefault="00DA68A7" w:rsidP="0091675D">
            <w:pPr>
              <w:rPr>
                <w:highlight w:val="yellow"/>
              </w:rPr>
            </w:pPr>
            <w:r>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DA68A7" w:rsidP="0091675D">
            <w:r>
              <w:t>796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C3FBA" w:rsidRDefault="00DA68A7" w:rsidP="0091675D">
            <w:r>
              <w:t>* - при расчете базового значения целевого показателя не скорректирована пропускная способность по объекту «Строительство плавательного бассейна в р.п. Романовка Саратовской области» (32 чел.).</w:t>
            </w:r>
          </w:p>
        </w:tc>
      </w:tr>
      <w:tr w:rsidR="001D372F" w:rsidRPr="006E0FA8" w:rsidTr="0091675D">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highlight w:val="yellow"/>
              </w:rPr>
            </w:pPr>
            <w:r w:rsidRPr="006D757C">
              <w:rPr>
                <w:b w:val="0"/>
                <w:sz w:val="20"/>
                <w:szCs w:val="20"/>
              </w:rPr>
              <w:t>Эффективность использования существующих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9C6171">
              <w:t xml:space="preserve">Данный показатель успешно </w:t>
            </w:r>
            <w:r>
              <w:t>достигнут</w:t>
            </w:r>
          </w:p>
        </w:tc>
      </w:tr>
      <w:tr w:rsidR="001D372F" w:rsidRPr="006E0FA8" w:rsidTr="0091675D">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73B68" w:rsidRDefault="001D372F" w:rsidP="0091675D">
            <w:pPr>
              <w:jc w:val="center"/>
              <w:rPr>
                <w:b/>
              </w:rPr>
            </w:pPr>
            <w:bookmarkStart w:id="2" w:name="Par1744"/>
            <w:bookmarkEnd w:id="2"/>
            <w:r w:rsidRPr="00873B68">
              <w:rPr>
                <w:b/>
              </w:rPr>
              <w:t>Подпрограмма 1 «Физическая культура и спорт.  Подготовка спортивного резерва»</w:t>
            </w:r>
          </w:p>
        </w:tc>
      </w:tr>
      <w:tr w:rsidR="001D372F" w:rsidRPr="006E0FA8" w:rsidTr="0091675D">
        <w:trPr>
          <w:trHeight w:val="16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rFonts w:eastAsia="Calibri"/>
                <w:b w:val="0"/>
                <w:sz w:val="20"/>
                <w:szCs w:val="20"/>
              </w:rPr>
            </w:pPr>
            <w:r w:rsidRPr="006D757C">
              <w:rPr>
                <w:rFonts w:eastAsia="Calibri"/>
                <w:b w:val="0"/>
                <w:sz w:val="20"/>
                <w:szCs w:val="20"/>
              </w:rPr>
              <w:t xml:space="preserve"> «Доля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90,4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92,7</w:t>
            </w:r>
          </w:p>
          <w:p w:rsidR="001D372F" w:rsidRPr="0054549A" w:rsidRDefault="001D372F" w:rsidP="0091675D"/>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В 2019 году фактическое значение данного целевого показателя превысило плановое значение на год и на 2,7 % фактическое значение данного показателя за аналогичный период 2018 года.</w:t>
            </w:r>
          </w:p>
        </w:tc>
      </w:tr>
      <w:tr w:rsidR="001D372F" w:rsidRPr="006E0FA8" w:rsidTr="0091675D">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rFonts w:eastAsia="Calibri"/>
                <w:b w:val="0"/>
                <w:sz w:val="20"/>
                <w:szCs w:val="20"/>
              </w:rPr>
            </w:pPr>
            <w:r w:rsidRPr="006D757C">
              <w:rPr>
                <w:rFonts w:eastAsia="Calibri"/>
                <w:b w:val="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16,3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18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 xml:space="preserve">В 2019 году фактическое значение данного целевого показателя соответствует плановому значению на год и на 1,7 % </w:t>
            </w:r>
            <w:r w:rsidRPr="0054549A">
              <w:rPr>
                <w:color w:val="000000"/>
                <w:szCs w:val="24"/>
              </w:rPr>
              <w:t>превысило фактическое значение данного показателя за аналогичный период 2018 года.</w:t>
            </w:r>
          </w:p>
          <w:p w:rsidR="001D372F" w:rsidRPr="0054549A" w:rsidRDefault="001D372F" w:rsidP="0091675D">
            <w:pPr>
              <w:rPr>
                <w:szCs w:val="24"/>
              </w:rPr>
            </w:pPr>
            <w:r w:rsidRPr="0054549A">
              <w:rPr>
                <w:szCs w:val="24"/>
              </w:rPr>
              <w:t xml:space="preserve">Рост данного показателя объясняется </w:t>
            </w:r>
            <w:r w:rsidRPr="0054549A">
              <w:t xml:space="preserve">ростом количества людей с ограниченными возможностями здоровья, занимающихся физической культурой и спортом в муниципальных </w:t>
            </w:r>
            <w:r w:rsidRPr="0054549A">
              <w:lastRenderedPageBreak/>
              <w:t>районах области.</w:t>
            </w:r>
          </w:p>
        </w:tc>
      </w:tr>
      <w:tr w:rsidR="001D372F" w:rsidRPr="006E0FA8" w:rsidTr="0091675D">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91675D">
            <w:r w:rsidRPr="00B25DA5">
              <w:lastRenderedPageBreak/>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91675D">
            <w:pPr>
              <w:pStyle w:val="ConsPlusNormal"/>
              <w:jc w:val="both"/>
              <w:rPr>
                <w:b w:val="0"/>
                <w:sz w:val="20"/>
                <w:szCs w:val="20"/>
              </w:rPr>
            </w:pPr>
            <w:r w:rsidRPr="003C4888">
              <w:rPr>
                <w:b w:val="0"/>
                <w:sz w:val="20"/>
                <w:szCs w:val="20"/>
              </w:rPr>
              <w:t>Количество саратовских спортсменов - членов сборных команд страны (ежегодное количество)</w:t>
            </w:r>
          </w:p>
          <w:p w:rsidR="001D372F" w:rsidRPr="003C4888" w:rsidRDefault="001D372F" w:rsidP="0091675D">
            <w:pPr>
              <w:pStyle w:val="ConsPlusNormal"/>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91675D">
            <w:r w:rsidRPr="003C488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91675D">
            <w:r w:rsidRPr="003C4888">
              <w:t>275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91675D">
            <w:r>
              <w:t>243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91675D">
            <w:r>
              <w:t>269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91675D">
            <w:r w:rsidRPr="003C4888">
              <w:t>Данный целевой показатель государственной программы в 201</w:t>
            </w:r>
            <w:r>
              <w:t>9</w:t>
            </w:r>
            <w:r w:rsidRPr="003C4888">
              <w:t xml:space="preserve"> году был успешно реализован. Фактический показатель</w:t>
            </w:r>
            <w:r>
              <w:t xml:space="preserve"> больше бланового</w:t>
            </w:r>
            <w:r w:rsidRPr="003C4888">
              <w:t xml:space="preserve"> за счет увеличения количества участников всероссийских и международных турниров. Это свидетельствует о том, что в развитии отрасли физической </w:t>
            </w:r>
            <w:r w:rsidRPr="006D757C">
              <w:t>культуры и спорта прослеживается положительная динамика.</w:t>
            </w:r>
          </w:p>
        </w:tc>
      </w:tr>
      <w:tr w:rsidR="001D372F" w:rsidRPr="006E0FA8" w:rsidTr="0091675D">
        <w:trPr>
          <w:trHeight w:val="115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r w:rsidRPr="006D757C">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rPr>
            </w:pPr>
            <w:r w:rsidRPr="006D757C">
              <w:rPr>
                <w:b w:val="0"/>
                <w:sz w:val="20"/>
                <w:szCs w:val="20"/>
              </w:rPr>
              <w:t>Количество квалифицированных тренеров и тренеров-преподавателей физкультурно-спортивных организаций, работающих по специальности</w:t>
            </w:r>
          </w:p>
          <w:p w:rsidR="001D372F" w:rsidRPr="006D757C" w:rsidRDefault="001D372F" w:rsidP="0091675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r w:rsidRPr="00C926C4">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r w:rsidRPr="00C926C4">
              <w:t>1771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r w:rsidRPr="00C926C4">
              <w:t>1725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r w:rsidRPr="00C926C4">
              <w:t>1605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r w:rsidRPr="00C926C4">
              <w:t>Данный целевой показатель государственной программы в 2019 году имеет отрицательную динамику. В связи с уменьшением числа специалистов по физической культуре и спорту в муниципальных районах области значение данного показателя уменьшилось на 166человекот фактического за 2018 год.</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91675D">
            <w: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rPr>
            </w:pPr>
            <w:r w:rsidRPr="006D757C">
              <w:rPr>
                <w:b w:val="0"/>
                <w:sz w:val="20"/>
                <w:szCs w:val="20"/>
              </w:rPr>
              <w:t>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jc w:val="center"/>
            </w:pPr>
            <w:r w:rsidRPr="00323713">
              <w:t>15,46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jc w:val="center"/>
            </w:pPr>
            <w:r w:rsidRPr="00323713">
              <w:t>14,5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pPr>
              <w:widowControl w:val="0"/>
              <w:autoSpaceDE w:val="0"/>
              <w:autoSpaceDN w:val="0"/>
              <w:adjustRightInd w:val="0"/>
              <w:jc w:val="center"/>
            </w:pPr>
            <w:r w:rsidRPr="00323713">
              <w:t>15,86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23BE2" w:rsidRDefault="001D372F" w:rsidP="0091675D">
            <w:r w:rsidRPr="00F23BE2">
              <w:t xml:space="preserve">Данный целевой показатель государственной программы в 2019 году был успешно реализован. </w:t>
            </w:r>
          </w:p>
          <w:p w:rsidR="001D372F" w:rsidRPr="006E0FA8" w:rsidRDefault="001D372F" w:rsidP="0091675D">
            <w:r w:rsidRPr="00F23BE2">
              <w:t>Фактический показатель превысил плановый за счет высокой популярности данного вида спорта, сформированной в результате проведения в России Чемпионата мира по футболу.  Это свидетельствует о том, что в развитии отрасли физической культуры и спорта прослеживается положительная динамика.</w:t>
            </w:r>
          </w:p>
        </w:tc>
      </w:tr>
      <w:tr w:rsidR="001D372F" w:rsidRPr="006E0FA8" w:rsidTr="0091675D">
        <w:trPr>
          <w:trHeight w:val="115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rFonts w:eastAsia="Calibri"/>
                <w:b w:val="0"/>
                <w:sz w:val="20"/>
                <w:szCs w:val="20"/>
              </w:rPr>
            </w:pPr>
            <w:r w:rsidRPr="006D757C">
              <w:rPr>
                <w:rFonts w:eastAsia="Calibri"/>
                <w:b w:val="0"/>
                <w:sz w:val="20"/>
                <w:szCs w:val="20"/>
              </w:rPr>
              <w:t xml:space="preserve">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r w:rsidRPr="00323713">
              <w:t>68,5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91675D">
            <w:r w:rsidRPr="00323713">
              <w:t>77</w:t>
            </w:r>
          </w:p>
          <w:p w:rsidR="001D372F" w:rsidRPr="00323713" w:rsidRDefault="001D372F" w:rsidP="0091675D">
            <w:r w:rsidRPr="00323713">
              <w:t>ОЦЕНКА</w:t>
            </w:r>
          </w:p>
          <w:p w:rsidR="001D372F" w:rsidRPr="00323713" w:rsidRDefault="001D372F" w:rsidP="0091675D"/>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 xml:space="preserve">В 2019 году фактическое значение данного целевого показателя превысило плановое значение </w:t>
            </w:r>
            <w:r>
              <w:t xml:space="preserve">и </w:t>
            </w:r>
            <w:r w:rsidRPr="0054549A">
              <w:t xml:space="preserve">фактическое значение данного показателя за аналогичный период 2018 года. </w:t>
            </w:r>
            <w:r w:rsidRPr="0054549A">
              <w:rPr>
                <w:szCs w:val="24"/>
              </w:rPr>
              <w:t xml:space="preserve">Рост данного показателя объясняется </w:t>
            </w:r>
            <w:r w:rsidRPr="0054549A">
              <w:t>ростом количества детей в возрасте от 0 до 5 лет, вовлеченных в занятия адаптивной физической культурой и спортом.</w:t>
            </w:r>
          </w:p>
          <w:p w:rsidR="001D372F" w:rsidRPr="0054549A" w:rsidRDefault="001D372F" w:rsidP="0091675D">
            <w:r w:rsidRPr="0054549A">
              <w:t>(Данный показатель является предварительным.Фактическое значение обозначенного показателя за 2019год станет известно в марте 2020 года после обработки сведений федерального статистического наблюдения).</w:t>
            </w:r>
          </w:p>
        </w:tc>
      </w:tr>
      <w:tr w:rsidR="001D372F" w:rsidRPr="006E0FA8" w:rsidTr="0091675D">
        <w:trPr>
          <w:trHeight w:val="1017"/>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rFonts w:eastAsia="Calibri"/>
                <w:b w:val="0"/>
                <w:sz w:val="20"/>
                <w:szCs w:val="20"/>
              </w:rPr>
            </w:pPr>
            <w:r w:rsidRPr="006D757C">
              <w:rPr>
                <w:rFonts w:eastAsia="Calibri"/>
                <w:b w:val="0"/>
                <w:sz w:val="20"/>
                <w:szCs w:val="20"/>
              </w:rPr>
              <w:t>«Доля граждан, выполнивших нормативы комплекса ГТО, в общей численности населения, принявшего участие в сдаче нормативов комплекса ГТО»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85,1</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372F" w:rsidRPr="0054549A" w:rsidRDefault="001D372F" w:rsidP="0091675D">
            <w:pPr>
              <w:rPr>
                <w:szCs w:val="24"/>
              </w:rPr>
            </w:pPr>
            <w:r w:rsidRPr="0054549A">
              <w:t xml:space="preserve">В 2019 году фактическое значение данного целевого показателя превысило плановое значение на год и фактическое значение данного показателя за аналогичный период 2018 года. </w:t>
            </w:r>
            <w:r w:rsidRPr="0054549A">
              <w:rPr>
                <w:szCs w:val="32"/>
              </w:rPr>
              <w:t xml:space="preserve">В настоящее время в Саратовской области </w:t>
            </w:r>
            <w:r w:rsidRPr="0054549A">
              <w:rPr>
                <w:bCs/>
                <w:szCs w:val="32"/>
              </w:rPr>
              <w:t>работает сеть, состоящая из 44 центров тестирования, охватывающая все муниципальные районы области.</w:t>
            </w:r>
          </w:p>
          <w:p w:rsidR="001D372F" w:rsidRPr="0054549A" w:rsidRDefault="001D372F" w:rsidP="0091675D">
            <w:r w:rsidRPr="0054549A">
              <w:t xml:space="preserve">Все муниципальные центры </w:t>
            </w:r>
            <w:r w:rsidRPr="0054549A">
              <w:rPr>
                <w:spacing w:val="-2"/>
              </w:rPr>
              <w:t>включены в реестр Федерального оператора Комплекса ГТО (АНО «Дирекция</w:t>
            </w:r>
            <w:r w:rsidRPr="0054549A">
              <w:t xml:space="preserve"> спортивных и </w:t>
            </w:r>
            <w:r w:rsidRPr="0054549A">
              <w:rPr>
                <w:szCs w:val="24"/>
              </w:rPr>
              <w:t>социальных проектов» г. Казань).  Выполнениенормативов</w:t>
            </w:r>
            <w:r w:rsidRPr="006D757C">
              <w:t xml:space="preserve">осуществляется на 344 спортивных объектах. </w:t>
            </w:r>
            <w:r w:rsidRPr="0054549A">
              <w:t xml:space="preserve">Саратовская область занимает </w:t>
            </w:r>
            <w:r w:rsidRPr="006D757C">
              <w:rPr>
                <w:bCs/>
              </w:rPr>
              <w:t>14</w:t>
            </w:r>
            <w:r w:rsidRPr="0054549A">
              <w:t xml:space="preserve">место </w:t>
            </w:r>
            <w:r w:rsidRPr="006D757C">
              <w:t>в России</w:t>
            </w:r>
            <w:r w:rsidRPr="0054549A">
              <w:t xml:space="preserve"> по числу зарегистрированных на сайте gto.ru и</w:t>
            </w:r>
            <w:r w:rsidRPr="006D757C">
              <w:rPr>
                <w:bCs/>
              </w:rPr>
              <w:t>3</w:t>
            </w:r>
            <w:r w:rsidRPr="0054549A">
              <w:t xml:space="preserve">место </w:t>
            </w:r>
            <w:r w:rsidRPr="006D757C">
              <w:t>в ПФО</w:t>
            </w:r>
            <w:r w:rsidRPr="0054549A">
              <w:t xml:space="preserve"> после Республики Татарстан и Республики Башкортостан.</w:t>
            </w:r>
          </w:p>
          <w:p w:rsidR="001D372F" w:rsidRPr="0054549A" w:rsidRDefault="001D372F" w:rsidP="0091675D">
            <w:pPr>
              <w:rPr>
                <w:szCs w:val="28"/>
              </w:rPr>
            </w:pPr>
            <w:r w:rsidRPr="006D757C">
              <w:t xml:space="preserve">Кроме того, </w:t>
            </w:r>
            <w:r w:rsidRPr="0054549A">
              <w:t xml:space="preserve">поступающим в </w:t>
            </w:r>
            <w:r w:rsidRPr="0054549A">
              <w:lastRenderedPageBreak/>
              <w:t>образовательные организации высшего образования, начисляются баллы за индивидуальные достижения, в том числе наличие серебряного или золотого значка, полученного за результаты сдачи норм ВФСК «Готов к труду и обороне».</w:t>
            </w:r>
          </w:p>
        </w:tc>
      </w:tr>
      <w:tr w:rsidR="001D372F" w:rsidRPr="006E0FA8" w:rsidTr="0091675D">
        <w:trPr>
          <w:trHeight w:val="1017"/>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91675D"/>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rFonts w:eastAsia="Calibri"/>
                <w:b w:val="0"/>
                <w:sz w:val="20"/>
                <w:szCs w:val="20"/>
              </w:rPr>
            </w:pPr>
            <w:r w:rsidRPr="006D757C">
              <w:rPr>
                <w:rFonts w:eastAsia="Calibri"/>
                <w:b w:val="0"/>
                <w:sz w:val="20"/>
                <w:szCs w:val="20"/>
              </w:rPr>
              <w:t>Из них учащихся и студентов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51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91675D">
            <w:r w:rsidRPr="0054549A">
              <w:t>78,6</w:t>
            </w: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lastRenderedPageBreak/>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rPr>
            </w:pPr>
            <w:r w:rsidRPr="006D757C">
              <w:rPr>
                <w:b w:val="0"/>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 xml:space="preserve">Данный целевой показатель </w:t>
            </w:r>
            <w:r>
              <w:t>государственной программы в 2019</w:t>
            </w:r>
            <w:r w:rsidRPr="006E0FA8">
              <w:t xml:space="preserve"> году был полностью </w:t>
            </w:r>
            <w:r>
              <w:t>достигнут и</w:t>
            </w:r>
            <w:r w:rsidRPr="006E0FA8">
              <w:t xml:space="preserve"> составил  100%, это свидетельствует о том, что в развитии отрасли физической культуры и спорта прослеживается </w:t>
            </w:r>
            <w:r w:rsidRPr="00E9508C">
              <w:t>положительная динамика.</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91675D">
            <w:r>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rPr>
            </w:pPr>
            <w:r w:rsidRPr="006D757C">
              <w:rPr>
                <w:b w:val="0"/>
                <w:sz w:val="20"/>
                <w:szCs w:val="20"/>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0574B6">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71148" w:rsidRDefault="001D372F" w:rsidP="0091675D">
            <w:r w:rsidRPr="00971148">
              <w:t>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71148" w:rsidRDefault="001D372F" w:rsidP="0091675D">
            <w:r w:rsidRPr="00971148">
              <w:t>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71148" w:rsidRDefault="001D372F" w:rsidP="0091675D">
            <w:r w:rsidRPr="00971148">
              <w:t>0,4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D624D7">
              <w:t xml:space="preserve">Данный целевой показатель государственной программы                  в 2019 году был полностью достигнут, это  позволило СОНКО предоставить запланированные услуги в полном объеме.   </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91675D">
            <w: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91675D">
            <w:pPr>
              <w:pStyle w:val="ConsPlusNormal"/>
              <w:jc w:val="both"/>
              <w:rPr>
                <w:b w:val="0"/>
                <w:sz w:val="20"/>
                <w:szCs w:val="20"/>
              </w:rPr>
            </w:pPr>
            <w:r w:rsidRPr="006D757C">
              <w:rPr>
                <w:b w:val="0"/>
                <w:sz w:val="20"/>
                <w:szCs w:val="20"/>
              </w:rP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014A6D" w:rsidRDefault="001D372F" w:rsidP="0091675D">
            <w:r w:rsidRPr="00014A6D">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35425" w:rsidRDefault="001D372F" w:rsidP="0091675D">
            <w:pPr>
              <w:widowControl w:val="0"/>
              <w:autoSpaceDE w:val="0"/>
              <w:autoSpaceDN w:val="0"/>
              <w:adjustRightInd w:val="0"/>
            </w:pPr>
            <w:r w:rsidRPr="00635425">
              <w:t>12,86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35425" w:rsidRDefault="001D372F" w:rsidP="0091675D">
            <w:pPr>
              <w:widowControl w:val="0"/>
              <w:autoSpaceDE w:val="0"/>
              <w:autoSpaceDN w:val="0"/>
              <w:adjustRightInd w:val="0"/>
            </w:pPr>
            <w:r w:rsidRPr="00635425">
              <w:t>24,5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35425" w:rsidRDefault="001D372F" w:rsidP="0091675D">
            <w:pPr>
              <w:widowControl w:val="0"/>
              <w:autoSpaceDE w:val="0"/>
              <w:autoSpaceDN w:val="0"/>
              <w:adjustRightInd w:val="0"/>
            </w:pPr>
            <w:r w:rsidRPr="00635425">
              <w:t>1</w:t>
            </w:r>
            <w:r>
              <w:t>8,1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35425">
              <w:t>Данный целевой показатель государственной программы в 2019 году был достигнут. Значение показателя превысило фактическое значение данного показателя за аналогичный период 201</w:t>
            </w:r>
            <w:r>
              <w:t>8</w:t>
            </w:r>
            <w:r w:rsidRPr="00635425">
              <w:t xml:space="preserve"> года за счет увеличения количества участников всероссийских и международных турниров и завоеванных ими медалей.</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91675D">
            <w:r>
              <w:lastRenderedPageBreak/>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055D67" w:rsidRDefault="001D372F" w:rsidP="0091675D">
            <w:pPr>
              <w:pStyle w:val="ConsPlusNormal"/>
              <w:jc w:val="both"/>
              <w:rPr>
                <w:b w:val="0"/>
                <w:sz w:val="24"/>
                <w:szCs w:val="24"/>
              </w:rPr>
            </w:pPr>
            <w:r w:rsidRPr="00055D67">
              <w:rPr>
                <w:b w:val="0"/>
                <w:sz w:val="20"/>
                <w:szCs w:val="20"/>
              </w:rPr>
              <w:t>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B6398" w:rsidRDefault="001D372F" w:rsidP="0091675D">
            <w:r w:rsidRPr="003B639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0F1F" w:rsidRDefault="001D372F" w:rsidP="0091675D">
            <w:pPr>
              <w:widowControl w:val="0"/>
              <w:autoSpaceDE w:val="0"/>
              <w:autoSpaceDN w:val="0"/>
              <w:adjustRightInd w:val="0"/>
            </w:pPr>
            <w:r w:rsidRPr="00B20F1F">
              <w:t>19,26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0F1F" w:rsidRDefault="001D372F" w:rsidP="0091675D">
            <w:pPr>
              <w:widowControl w:val="0"/>
              <w:autoSpaceDE w:val="0"/>
              <w:autoSpaceDN w:val="0"/>
              <w:adjustRightInd w:val="0"/>
            </w:pPr>
            <w:r w:rsidRPr="00B20F1F">
              <w:t>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0F1F" w:rsidRDefault="001D372F" w:rsidP="0091675D">
            <w:pPr>
              <w:widowControl w:val="0"/>
              <w:autoSpaceDE w:val="0"/>
              <w:autoSpaceDN w:val="0"/>
              <w:adjustRightInd w:val="0"/>
            </w:pPr>
            <w:r w:rsidRPr="00B20F1F">
              <w:t>19,76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B20F1F">
              <w:t>Данный целевой показатель государственной программы в 2019 году был достигнут. Значение показателя превысило фактическое значение данного показателя за аналогичный период 2018 года за счет увеличения количества участников всероссийских и международных турниров и завоеванных ими медалей.</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055D67" w:rsidRDefault="001D372F" w:rsidP="0091675D">
            <w:pPr>
              <w:autoSpaceDE w:val="0"/>
              <w:autoSpaceDN w:val="0"/>
              <w:adjustRightInd w:val="0"/>
              <w:rPr>
                <w:rFonts w:eastAsiaTheme="minorHAnsi"/>
              </w:rPr>
            </w:pPr>
            <w:r w:rsidRPr="00055D67">
              <w:t>Доля детей и молодежи (возраст 3 - 29 лет), систематически занимающихся физической культурой и спортом</w:t>
            </w:r>
            <w:hyperlink w:anchor="Par1" w:history="1">
              <w:r w:rsidRPr="00055D67">
                <w:rPr>
                  <w:rFonts w:eastAsiaTheme="minorHAnsi"/>
                  <w:color w:val="0000FF"/>
                </w:rPr>
                <w:t>&lt;**&gt;</w:t>
              </w:r>
            </w:hyperlink>
          </w:p>
          <w:p w:rsidR="001D372F" w:rsidRPr="00C926C4" w:rsidRDefault="001D372F" w:rsidP="0091675D">
            <w:pPr>
              <w:autoSpaceDE w:val="0"/>
              <w:autoSpaceDN w:val="0"/>
              <w:adjustRightInd w:val="0"/>
              <w:spacing w:before="200"/>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pPr>
              <w:rPr>
                <w:strike/>
                <w:highlight w:val="yellow"/>
              </w:rPr>
            </w:pPr>
            <w:r w:rsidRPr="00971148">
              <w:t xml:space="preserve">85,1 </w:t>
            </w:r>
            <w:hyperlink r:id="rId19" w:history="1">
              <w:r w:rsidRPr="00971148">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92,8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92,8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В 2019 году фактическое значение данного целевого показателя соответствует плановому значению на год.</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13</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91675D">
            <w:pPr>
              <w:autoSpaceDE w:val="0"/>
              <w:autoSpaceDN w:val="0"/>
              <w:adjustRightInd w:val="0"/>
              <w:rPr>
                <w:rFonts w:eastAsiaTheme="minorHAnsi"/>
              </w:rPr>
            </w:pPr>
            <w:r w:rsidRPr="00EF6047">
              <w:t xml:space="preserve"> Доля граждан среднего возраста (женщины: 30 - 54 года, мужчины: 30 - 59 лет), систематически занимающихся физической культурой и спортом </w:t>
            </w:r>
            <w:hyperlink w:anchor="Par1" w:history="1">
              <w:r w:rsidRPr="00EF6047">
                <w:rPr>
                  <w:rFonts w:eastAsiaTheme="minorHAnsi"/>
                  <w:color w:val="0000FF"/>
                </w:rPr>
                <w:t>&lt;**&gt;</w:t>
              </w:r>
            </w:hyperlink>
          </w:p>
          <w:p w:rsidR="001D372F" w:rsidRPr="00C926C4" w:rsidRDefault="001D372F" w:rsidP="0091675D">
            <w:pPr>
              <w:autoSpaceDE w:val="0"/>
              <w:autoSpaceDN w:val="0"/>
              <w:adjustRightInd w:val="0"/>
              <w:spacing w:before="200"/>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pPr>
              <w:rPr>
                <w:strike/>
              </w:rPr>
            </w:pPr>
            <w:r>
              <w:t xml:space="preserve">16,4 </w:t>
            </w:r>
            <w:hyperlink w:anchor="P2474" w:history="1">
              <w:r>
                <w:rPr>
                  <w:color w:val="0000FF"/>
                </w:rPr>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19,5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19,5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pPr>
              <w:rPr>
                <w:szCs w:val="24"/>
              </w:rPr>
            </w:pPr>
            <w:r w:rsidRPr="005A4E92">
              <w:t>В 2019 году фактическое значение данного целевого показателя соответствует плановому значению на год.</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EF6047" w:rsidRDefault="001D372F" w:rsidP="0091675D">
            <w:pPr>
              <w:autoSpaceDE w:val="0"/>
              <w:autoSpaceDN w:val="0"/>
              <w:adjustRightInd w:val="0"/>
              <w:rPr>
                <w:rFonts w:eastAsiaTheme="minorHAnsi"/>
              </w:rPr>
            </w:pPr>
            <w:r w:rsidRPr="00EF6047">
              <w:t xml:space="preserve">Доля граждан старшего возраста (женщины: 55 - 79 лет, мужчины: 60 - 79 лет), систематически занимающихся физической культурой и спортом </w:t>
            </w:r>
            <w:hyperlink w:anchor="Par1" w:history="1">
              <w:r w:rsidRPr="00EF6047">
                <w:rPr>
                  <w:rFonts w:eastAsiaTheme="minorHAnsi"/>
                  <w:color w:val="0000FF"/>
                </w:rPr>
                <w:t>&lt;**&gt;</w:t>
              </w:r>
            </w:hyperlink>
          </w:p>
          <w:p w:rsidR="001D372F" w:rsidRPr="00C926C4" w:rsidRDefault="001D372F" w:rsidP="0091675D">
            <w:pPr>
              <w:autoSpaceDE w:val="0"/>
              <w:autoSpaceDN w:val="0"/>
              <w:adjustRightInd w:val="0"/>
              <w:spacing w:before="200"/>
              <w:jc w:val="both"/>
              <w:rPr>
                <w:highlight w:val="yellow"/>
              </w:rPr>
            </w:pPr>
            <w:bookmarkStart w:id="3" w:name="Par1"/>
            <w:bookmarkEnd w:id="3"/>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pPr>
              <w:rPr>
                <w:strike/>
              </w:rPr>
            </w:pPr>
            <w:r>
              <w:t xml:space="preserve">7,3 </w:t>
            </w:r>
            <w:hyperlink w:anchor="P2474" w:history="1">
              <w:r>
                <w:rPr>
                  <w:color w:val="0000FF"/>
                </w:rPr>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6</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rsidRPr="005A4E92">
              <w:t>6,5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pPr>
              <w:rPr>
                <w:szCs w:val="24"/>
              </w:rPr>
            </w:pPr>
            <w:r w:rsidRPr="005A4E92">
              <w:t>В 2019 году фактическое значение данного целевого показателя превысило плановое значение на год на 0,5 %.</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lastRenderedPageBreak/>
              <w:t xml:space="preserve">15.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EF6047" w:rsidRDefault="001D372F" w:rsidP="0091675D">
            <w:pPr>
              <w:autoSpaceDE w:val="0"/>
              <w:autoSpaceDN w:val="0"/>
              <w:adjustRightInd w:val="0"/>
              <w:rPr>
                <w:rFonts w:eastAsiaTheme="minorHAnsi"/>
              </w:rPr>
            </w:pPr>
            <w:r w:rsidRPr="00EF6047">
              <w:rPr>
                <w:rFonts w:eastAsiaTheme="minorHAnsi"/>
              </w:rPr>
              <w:t xml:space="preserve">Доля занимающихся по программам спортивной подготовки в организациях ведомственной принадлежности физической культуры и спорта </w:t>
            </w:r>
            <w:hyperlink r:id="rId20" w:history="1">
              <w:r w:rsidRPr="00EF6047">
                <w:rPr>
                  <w:rFonts w:eastAsiaTheme="minorHAnsi"/>
                  <w:color w:val="0000FF"/>
                </w:rPr>
                <w:t>&lt;**&gt;</w:t>
              </w:r>
            </w:hyperlink>
          </w:p>
          <w:p w:rsidR="001D372F" w:rsidRPr="00C926C4" w:rsidRDefault="001D372F" w:rsidP="0091675D">
            <w:pPr>
              <w:pStyle w:val="ConsPlusNormal"/>
              <w:jc w:val="both"/>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pPr>
              <w:rPr>
                <w:strike/>
                <w:highlight w:val="yellow"/>
              </w:rPr>
            </w:pPr>
            <w:r w:rsidRPr="00971148">
              <w:t xml:space="preserve">51,7 </w:t>
            </w:r>
            <w:hyperlink r:id="rId21" w:history="1">
              <w:r w:rsidRPr="00971148">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91675D"/>
        </w:tc>
      </w:tr>
      <w:tr w:rsidR="001D372F" w:rsidRPr="006E0FA8" w:rsidTr="0091675D">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91675D">
            <w:pPr>
              <w:jc w:val="center"/>
              <w:rPr>
                <w:highlight w:val="yellow"/>
              </w:rPr>
            </w:pPr>
            <w:r w:rsidRPr="00EF6047">
              <w:t>Подпрограмма 2 «Туризм»</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1</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rsidRPr="006E0FA8">
              <w:t>Число ночевок в гостиницах и аналогичных средствах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rsidRPr="006E0FA8">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91675D">
            <w:pPr>
              <w:widowControl w:val="0"/>
              <w:autoSpaceDE w:val="0"/>
              <w:autoSpaceDN w:val="0"/>
              <w:adjustRightInd w:val="0"/>
            </w:pPr>
            <w:r w:rsidRPr="0025369D">
              <w:t>599250</w:t>
            </w:r>
          </w:p>
          <w:p w:rsidR="001D372F" w:rsidRPr="00EF6047" w:rsidRDefault="001D372F" w:rsidP="0091675D">
            <w:pPr>
              <w:widowControl w:val="0"/>
              <w:autoSpaceDE w:val="0"/>
              <w:autoSpaceDN w:val="0"/>
              <w:adjustRightInd w:val="0"/>
              <w:jc w:val="center"/>
            </w:pPr>
          </w:p>
          <w:p w:rsidR="001D372F" w:rsidRPr="00EF6047" w:rsidRDefault="001D372F" w:rsidP="0091675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91675D">
            <w:pPr>
              <w:widowControl w:val="0"/>
              <w:autoSpaceDE w:val="0"/>
              <w:autoSpaceDN w:val="0"/>
              <w:adjustRightInd w:val="0"/>
              <w:jc w:val="center"/>
            </w:pPr>
            <w:r w:rsidRPr="00EF6047">
              <w:t>617 227</w:t>
            </w:r>
          </w:p>
          <w:p w:rsidR="001D372F" w:rsidRPr="00EF6047" w:rsidRDefault="001D372F" w:rsidP="0091675D">
            <w:pPr>
              <w:widowControl w:val="0"/>
              <w:autoSpaceDE w:val="0"/>
              <w:autoSpaceDN w:val="0"/>
              <w:adjustRightInd w:val="0"/>
              <w:jc w:val="center"/>
            </w:pPr>
          </w:p>
          <w:p w:rsidR="001D372F" w:rsidRPr="00EF6047" w:rsidRDefault="001D372F" w:rsidP="0091675D">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91675D">
            <w:pPr>
              <w:widowControl w:val="0"/>
              <w:autoSpaceDE w:val="0"/>
              <w:autoSpaceDN w:val="0"/>
              <w:adjustRightInd w:val="0"/>
              <w:jc w:val="center"/>
            </w:pPr>
            <w:r w:rsidRPr="00EF6047">
              <w:t>617 227*</w:t>
            </w:r>
          </w:p>
          <w:p w:rsidR="001D372F" w:rsidRPr="00EF6047" w:rsidRDefault="001D372F" w:rsidP="0091675D">
            <w:pPr>
              <w:widowControl w:val="0"/>
              <w:autoSpaceDE w:val="0"/>
              <w:autoSpaceDN w:val="0"/>
              <w:adjustRightInd w:val="0"/>
              <w:jc w:val="center"/>
            </w:pPr>
            <w:r w:rsidRPr="00EF6047">
              <w:t>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rsidRPr="006E0FA8">
              <w:t>*прогнозные данные комитета по туризму области. Итоговая величина показателя будет по</w:t>
            </w:r>
            <w:r>
              <w:t>дведена Саратовстатом в августе 2020</w:t>
            </w:r>
            <w:r w:rsidRPr="006E0FA8">
              <w:t xml:space="preserve"> года</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rsidRPr="006E0FA8">
              <w:t>Въезд иностранных граждан на территорию Саратовской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rsidRPr="006E0FA8">
              <w:t>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t xml:space="preserve"> </w:t>
            </w:r>
            <w:r w:rsidRPr="0025369D">
              <w:t>101,5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91675D">
            <w:pPr>
              <w:widowControl w:val="0"/>
              <w:autoSpaceDE w:val="0"/>
              <w:autoSpaceDN w:val="0"/>
              <w:adjustRightInd w:val="0"/>
              <w:jc w:val="center"/>
            </w:pPr>
            <w:r w:rsidRPr="00EF6047">
              <w:t>108,9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91675D">
            <w:pPr>
              <w:widowControl w:val="0"/>
              <w:autoSpaceDE w:val="0"/>
              <w:autoSpaceDN w:val="0"/>
              <w:adjustRightInd w:val="0"/>
              <w:jc w:val="center"/>
            </w:pPr>
            <w:r w:rsidRPr="00EF6047">
              <w:t>10</w:t>
            </w:r>
            <w:r w:rsidR="00727CAD">
              <w:t>1,5</w:t>
            </w:r>
          </w:p>
          <w:p w:rsidR="001D372F" w:rsidRPr="00EF6047" w:rsidRDefault="001D372F" w:rsidP="0091675D">
            <w:pPr>
              <w:widowControl w:val="0"/>
              <w:autoSpaceDE w:val="0"/>
              <w:autoSpaceDN w:val="0"/>
              <w:adjustRightInd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7CAD" w:rsidRDefault="00727CAD" w:rsidP="00727CAD">
            <w:pPr>
              <w:widowControl w:val="0"/>
              <w:autoSpaceDE w:val="0"/>
              <w:autoSpaceDN w:val="0"/>
              <w:adjustRightInd w:val="0"/>
              <w:jc w:val="both"/>
            </w:pPr>
            <w:r>
              <w:t>101,5 тыс. иностранцев,</w:t>
            </w:r>
            <w:r w:rsidR="00AF36B9">
              <w:t xml:space="preserve"> </w:t>
            </w:r>
            <w:r>
              <w:t xml:space="preserve">поставленных на миграционный учет на территории области в 2019 году(данные ГУ МВД России по области). </w:t>
            </w:r>
          </w:p>
          <w:p w:rsidR="001D372F" w:rsidRDefault="00727CAD" w:rsidP="00727CAD">
            <w:pPr>
              <w:widowControl w:val="0"/>
              <w:autoSpaceDE w:val="0"/>
              <w:autoSpaceDN w:val="0"/>
              <w:adjustRightInd w:val="0"/>
              <w:jc w:val="both"/>
            </w:pPr>
            <w:r>
              <w:t>Сокращение произошло в связи с прекращением деятельности одного из крупнейших операторов въездного туризма «ThomasCook».</w:t>
            </w:r>
          </w:p>
          <w:p w:rsidR="001D372F" w:rsidRDefault="001D372F" w:rsidP="0091675D">
            <w:pPr>
              <w:widowControl w:val="0"/>
              <w:autoSpaceDE w:val="0"/>
              <w:autoSpaceDN w:val="0"/>
              <w:adjustRightInd w:val="0"/>
              <w:jc w:val="both"/>
            </w:pPr>
          </w:p>
          <w:p w:rsidR="001D372F" w:rsidRPr="006E0FA8" w:rsidRDefault="001D372F" w:rsidP="0091675D">
            <w:pPr>
              <w:widowControl w:val="0"/>
              <w:autoSpaceDE w:val="0"/>
              <w:autoSpaceDN w:val="0"/>
              <w:adjustRightInd w:val="0"/>
              <w:jc w:val="both"/>
            </w:pPr>
          </w:p>
        </w:tc>
      </w:tr>
      <w:tr w:rsidR="001D372F" w:rsidRPr="006E0FA8" w:rsidTr="0091675D">
        <w:trPr>
          <w:trHeight w:val="277"/>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pPr>
              <w:jc w:val="center"/>
            </w:pPr>
            <w:r w:rsidRPr="006E0FA8">
              <w:t>Подпрограмма 3 «Молодежная политика»</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pStyle w:val="ConsPlusNormal"/>
              <w:jc w:val="both"/>
              <w:rPr>
                <w:b w:val="0"/>
                <w:sz w:val="20"/>
                <w:szCs w:val="20"/>
              </w:rPr>
            </w:pPr>
            <w:r w:rsidRPr="0074379A">
              <w:rPr>
                <w:rFonts w:eastAsia="Calibri"/>
                <w:b w:val="0"/>
                <w:sz w:val="20"/>
                <w:szCs w:val="20"/>
              </w:rP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476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47</w:t>
            </w:r>
            <w: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47</w:t>
            </w:r>
            <w:r>
              <w:t>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Данный целевой показатель государственной программы в 201</w:t>
            </w:r>
            <w:r>
              <w:t>9</w:t>
            </w:r>
            <w:r w:rsidRPr="006E0FA8">
              <w:t xml:space="preserve"> году был успешно достигнут.</w:t>
            </w:r>
          </w:p>
        </w:tc>
      </w:tr>
      <w:tr w:rsidR="001D372F" w:rsidRPr="006E0FA8" w:rsidTr="0091675D">
        <w:trPr>
          <w:trHeight w:val="1475"/>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pStyle w:val="ConsPlusNormal"/>
              <w:rPr>
                <w:rFonts w:eastAsia="Calibri"/>
                <w:b w:val="0"/>
                <w:sz w:val="20"/>
                <w:szCs w:val="20"/>
              </w:rPr>
            </w:pPr>
            <w:r w:rsidRPr="0074379A">
              <w:rPr>
                <w:rFonts w:eastAsia="Calibri"/>
                <w:b w:val="0"/>
                <w:sz w:val="20"/>
                <w:szCs w:val="20"/>
              </w:rP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14,9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1</w:t>
            </w:r>
            <w:r>
              <w:t>5</w:t>
            </w:r>
            <w:r w:rsidRPr="006E0FA8">
              <w:t>,</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1</w:t>
            </w:r>
            <w:r>
              <w:t>5</w:t>
            </w:r>
            <w:r w:rsidRPr="006E0FA8">
              <w:t>,</w:t>
            </w:r>
            <w:r>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 xml:space="preserve">Данный целевой показатель </w:t>
            </w:r>
            <w:r>
              <w:t>государственной программы в 2019</w:t>
            </w:r>
            <w:r w:rsidRPr="006E0FA8">
              <w:t xml:space="preserve"> году был успешно достигнут.</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pStyle w:val="ConsPlusNormal"/>
              <w:rPr>
                <w:rFonts w:eastAsia="Calibri"/>
                <w:b w:val="0"/>
                <w:sz w:val="20"/>
                <w:szCs w:val="20"/>
              </w:rPr>
            </w:pPr>
            <w:r w:rsidRPr="0074379A">
              <w:rPr>
                <w:rFonts w:eastAsia="Calibri"/>
                <w:b w:val="0"/>
                <w:sz w:val="20"/>
                <w:szCs w:val="20"/>
              </w:rP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1</w:t>
            </w:r>
            <w:r>
              <w:t>8,7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18,8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Данный целевой показатель государственной программы в 201</w:t>
            </w:r>
            <w:r>
              <w:t>9</w:t>
            </w:r>
            <w:r w:rsidRPr="006E0FA8">
              <w:t xml:space="preserve"> году был успешно достигнут.</w:t>
            </w:r>
          </w:p>
        </w:tc>
      </w:tr>
      <w:tr w:rsidR="001D372F" w:rsidRPr="006E0FA8" w:rsidTr="0091675D">
        <w:trPr>
          <w:trHeight w:val="117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4</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74379A" w:rsidRDefault="001D372F" w:rsidP="0091675D">
            <w:pPr>
              <w:pStyle w:val="ConsPlusNormal"/>
              <w:rPr>
                <w:rFonts w:eastAsia="Calibri"/>
                <w:b w:val="0"/>
                <w:sz w:val="20"/>
                <w:szCs w:val="20"/>
              </w:rPr>
            </w:pPr>
            <w:r w:rsidRPr="0074379A">
              <w:rPr>
                <w:rFonts w:eastAsia="Calibri"/>
                <w:b w:val="0"/>
                <w:sz w:val="20"/>
                <w:szCs w:val="20"/>
              </w:rPr>
              <w:t>Количество субъектов малого и среднего предпринимательства, созданных лицами в возрасте до 30 лет (включительно)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91675D">
            <w:r w:rsidRPr="008B583A">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91675D">
            <w:r w:rsidRPr="008B583A">
              <w:t>44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91675D">
            <w:r w:rsidRPr="008B583A">
              <w:t>46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91675D">
            <w:r>
              <w:t>0</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D3160" w:rsidRDefault="001D372F" w:rsidP="0091675D">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6D3160" w:rsidRDefault="001D372F" w:rsidP="0091675D">
            <w:r w:rsidRPr="006D3160">
              <w:t>14-17 лет. Следовательно, данный показатель не предусмотрен в региональном проекте.</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pStyle w:val="ConsPlusNormal"/>
              <w:rPr>
                <w:rFonts w:eastAsia="Calibri"/>
                <w:b w:val="0"/>
                <w:sz w:val="20"/>
                <w:szCs w:val="20"/>
              </w:rPr>
            </w:pPr>
            <w:r w:rsidRPr="0074379A">
              <w:rPr>
                <w:rFonts w:eastAsia="Calibri"/>
                <w:b w:val="0"/>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91675D">
            <w:r w:rsidRPr="008B583A">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91675D">
            <w:r w:rsidRPr="008B583A">
              <w:t>439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91675D">
            <w:r w:rsidRPr="008B583A">
              <w:t>459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91675D">
            <w:r>
              <w:t>650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91675D">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w:t>
            </w:r>
            <w:r w:rsidRPr="006D3160">
              <w:lastRenderedPageBreak/>
              <w:t xml:space="preserve">деятельность молодежи в возрасте </w:t>
            </w:r>
          </w:p>
          <w:p w:rsidR="001D372F" w:rsidRPr="006D3160" w:rsidRDefault="001D372F" w:rsidP="0091675D">
            <w:r w:rsidRPr="006D3160">
              <w:t>14-17 лет. Следовательно, данный показатель не предусмотрен в региональном проекте.</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2C5890" w:rsidRDefault="001D372F" w:rsidP="0091675D">
            <w:r w:rsidRPr="002C5890">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pStyle w:val="ConsPlusNormal"/>
              <w:rPr>
                <w:rFonts w:eastAsia="Calibri"/>
                <w:b w:val="0"/>
                <w:sz w:val="20"/>
                <w:szCs w:val="20"/>
              </w:rPr>
            </w:pPr>
            <w:r w:rsidRPr="0074379A">
              <w:rPr>
                <w:rFonts w:eastAsia="Calibri"/>
                <w:b w:val="0"/>
                <w:sz w:val="20"/>
                <w:szCs w:val="20"/>
              </w:rPr>
              <w:t>Количество человек в возрасте до 30 лет (включительно), вовлеченных в реализацию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1173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1267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2915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91675D">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2C5890" w:rsidRDefault="001D372F" w:rsidP="0091675D">
            <w:pPr>
              <w:rPr>
                <w:highlight w:val="green"/>
              </w:rPr>
            </w:pPr>
            <w:r w:rsidRPr="006D3160">
              <w:t xml:space="preserve">14-17 лет. </w:t>
            </w:r>
            <w:r>
              <w:t>В ноябре на территории региона прошел областной молодежный форум Саратовской области «#Поколение64». Общий охват форума - 2915 человек из 29 муниципальных районов области.</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pStyle w:val="ConsPlusNormal"/>
              <w:rPr>
                <w:rFonts w:eastAsia="Calibri"/>
                <w:b w:val="0"/>
                <w:sz w:val="24"/>
                <w:szCs w:val="24"/>
              </w:rPr>
            </w:pPr>
            <w:r w:rsidRPr="0074379A">
              <w:rPr>
                <w:rFonts w:eastAsia="Calibri"/>
                <w:b w:val="0"/>
                <w:sz w:val="20"/>
                <w:szCs w:val="20"/>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46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91675D">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8320CF" w:rsidRDefault="001D372F" w:rsidP="0091675D">
            <w:r w:rsidRPr="006D3160">
              <w:t>14-17 лет. Следовательно, данный показатель не предусмотрен в региональном проекте.</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lastRenderedPageBreak/>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80DFB" w:rsidRDefault="001D372F" w:rsidP="0091675D">
            <w:pPr>
              <w:autoSpaceDE w:val="0"/>
              <w:autoSpaceDN w:val="0"/>
              <w:adjustRightInd w:val="0"/>
              <w:rPr>
                <w:rFonts w:eastAsiaTheme="minorHAnsi"/>
                <w:highlight w:val="yellow"/>
              </w:rPr>
            </w:pPr>
            <w:r w:rsidRPr="0074379A">
              <w:t xml:space="preserve"> Доля граждан, вовлеченных в добровольческую деятельность</w:t>
            </w:r>
            <w:hyperlink w:anchor="Par1" w:history="1">
              <w:r w:rsidRPr="0074379A">
                <w:rPr>
                  <w:rFonts w:eastAsiaTheme="minorHAnsi"/>
                  <w:color w:val="0000FF"/>
                </w:rPr>
                <w:t>&lt;**&gt;</w:t>
              </w:r>
            </w:hyperlink>
          </w:p>
          <w:p w:rsidR="001D372F" w:rsidRPr="00F80DFB" w:rsidRDefault="001D372F" w:rsidP="0091675D">
            <w:pPr>
              <w:autoSpaceDE w:val="0"/>
              <w:autoSpaceDN w:val="0"/>
              <w:adjustRightInd w:val="0"/>
              <w:spacing w:before="200"/>
              <w:jc w:val="both"/>
              <w:rPr>
                <w:rFonts w:eastAsia="Calibr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91675D">
            <w:r w:rsidRPr="008F0B2B">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91675D">
            <w:r w:rsidRPr="008F0B2B">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91675D">
            <w:r w:rsidRPr="008F0B2B">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91675D">
            <w:r w:rsidRPr="008F0B2B">
              <w:t>14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Данный целевой показатель государственной программы в 2019 году был успешно достигнут.</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75AB9" w:rsidRDefault="001D372F" w:rsidP="0091675D">
            <w:r w:rsidRPr="00F75AB9">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autoSpaceDE w:val="0"/>
              <w:autoSpaceDN w:val="0"/>
              <w:adjustRightInd w:val="0"/>
              <w:rPr>
                <w:rFonts w:eastAsiaTheme="minorHAnsi"/>
              </w:rPr>
            </w:pPr>
            <w:r w:rsidRPr="0074379A">
              <w:t>Доля молодежи, задействованной в мероприятиях по вовлечению в творческую деятельность, от общего числа молодежи в области</w:t>
            </w:r>
            <w:hyperlink w:anchor="Par1" w:history="1">
              <w:r w:rsidRPr="0074379A">
                <w:rPr>
                  <w:rFonts w:eastAsiaTheme="minorHAnsi"/>
                  <w:color w:val="0000FF"/>
                </w:rPr>
                <w:t>&lt;**&gt;</w:t>
              </w:r>
            </w:hyperlink>
          </w:p>
          <w:p w:rsidR="001D372F" w:rsidRPr="00F80DFB" w:rsidRDefault="001D372F" w:rsidP="0091675D">
            <w:pPr>
              <w:autoSpaceDE w:val="0"/>
              <w:autoSpaceDN w:val="0"/>
              <w:adjustRightInd w:val="0"/>
              <w:spacing w:before="200"/>
              <w:jc w:val="both"/>
              <w:rPr>
                <w:rFonts w:eastAsia="Calibr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30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Данный целевой показатель государственной программы в 2019 году был успешно достигнут.</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pPr>
              <w:pStyle w:val="ConsPlusNormal"/>
              <w:jc w:val="both"/>
              <w:rPr>
                <w:rFonts w:eastAsia="Calibri"/>
                <w:sz w:val="24"/>
                <w:szCs w:val="24"/>
              </w:rPr>
            </w:pPr>
            <w:r w:rsidRPr="0074379A">
              <w:rPr>
                <w:rFonts w:eastAsia="Times New Roman"/>
                <w:b w:val="0"/>
                <w:bCs w:val="0"/>
                <w:sz w:val="20"/>
                <w:szCs w:val="20"/>
              </w:rPr>
              <w:t>Количество вновь созданных субъектов малого и среднего предпринимательства участниками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142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91675D">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8320CF" w:rsidRDefault="001D372F" w:rsidP="0091675D">
            <w:r w:rsidRPr="006D3160">
              <w:t>14-17 лет. Следовательно, данный показатель не предусмотрен в региональном проекте.</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80DFB" w:rsidRDefault="001D372F" w:rsidP="0091675D">
            <w:pPr>
              <w:autoSpaceDE w:val="0"/>
              <w:autoSpaceDN w:val="0"/>
              <w:adjustRightInd w:val="0"/>
              <w:rPr>
                <w:rFonts w:eastAsiaTheme="minorHAnsi"/>
                <w:highlight w:val="yellow"/>
              </w:rPr>
            </w:pPr>
            <w:r w:rsidRPr="0074379A">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hyperlink w:anchor="Par1" w:history="1">
              <w:r w:rsidRPr="0074379A">
                <w:rPr>
                  <w:rFonts w:eastAsiaTheme="minorHAnsi"/>
                  <w:color w:val="0000FF"/>
                </w:rPr>
                <w:t>&lt;**&gt;</w:t>
              </w:r>
            </w:hyperlink>
          </w:p>
          <w:p w:rsidR="001D372F" w:rsidRPr="00F80DFB" w:rsidRDefault="001D372F" w:rsidP="0091675D">
            <w:pPr>
              <w:autoSpaceDE w:val="0"/>
              <w:autoSpaceDN w:val="0"/>
              <w:adjustRightInd w:val="0"/>
              <w:spacing w:before="200"/>
              <w:jc w:val="both"/>
              <w:rPr>
                <w:rFonts w:eastAsia="Calibr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rsidRPr="00E7664B">
              <w:t>млн. 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80DFB" w:rsidRDefault="001D372F" w:rsidP="0091675D">
            <w:pPr>
              <w:rPr>
                <w:highlight w:val="yellow"/>
              </w:rPr>
            </w:pPr>
            <w:r w:rsidRPr="0074379A">
              <w:t>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0,2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Данный целевой показатель государственной программы в 2019 году был успешно достигнут.</w:t>
            </w:r>
          </w:p>
        </w:tc>
      </w:tr>
      <w:tr w:rsidR="001D372F" w:rsidRPr="006E0FA8" w:rsidTr="0091675D">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lastRenderedPageBreak/>
              <w:t>12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autoSpaceDE w:val="0"/>
              <w:autoSpaceDN w:val="0"/>
              <w:adjustRightInd w:val="0"/>
              <w:rPr>
                <w:rFonts w:eastAsiaTheme="minorHAnsi"/>
              </w:rPr>
            </w:pPr>
            <w:r w:rsidRPr="0074379A">
              <w:t xml:space="preserve">Доля студентов, вовлеченных в клубное студенческое движение </w:t>
            </w:r>
            <w:hyperlink w:anchor="Par1" w:history="1">
              <w:r w:rsidRPr="0074379A">
                <w:rPr>
                  <w:rFonts w:eastAsiaTheme="minorHAnsi"/>
                  <w:color w:val="0000FF"/>
                </w:rPr>
                <w:t>&lt;**&gt;</w:t>
              </w:r>
            </w:hyperlink>
          </w:p>
          <w:p w:rsidR="001D372F" w:rsidRPr="0074379A" w:rsidRDefault="001D372F" w:rsidP="0091675D">
            <w:pPr>
              <w:autoSpaceDE w:val="0"/>
              <w:autoSpaceDN w:val="0"/>
              <w:adjustRightInd w:val="0"/>
              <w:spacing w:before="20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r w:rsidRPr="007437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r w:rsidRPr="0074379A">
              <w:t>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20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91675D">
            <w:r w:rsidRPr="008320CF">
              <w:t>Данный целевой показатель государственной программы в 2019 году был успешно достигнут.</w:t>
            </w:r>
          </w:p>
        </w:tc>
      </w:tr>
      <w:tr w:rsidR="001D372F" w:rsidRPr="006E0FA8" w:rsidTr="0091675D">
        <w:trPr>
          <w:trHeight w:val="460"/>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pPr>
              <w:jc w:val="center"/>
            </w:pPr>
            <w:r w:rsidRPr="006E0FA8">
              <w:t>Подпрограмма 4 «Материально-техническая база спорта»</w:t>
            </w:r>
          </w:p>
        </w:tc>
      </w:tr>
      <w:tr w:rsidR="001D372F" w:rsidRPr="006E0FA8" w:rsidTr="0091675D">
        <w:trPr>
          <w:trHeight w:val="130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pPr>
              <w:autoSpaceDE w:val="0"/>
              <w:autoSpaceDN w:val="0"/>
              <w:adjustRightInd w:val="0"/>
              <w:rPr>
                <w:rFonts w:eastAsiaTheme="minorHAnsi"/>
              </w:rPr>
            </w:pPr>
            <w:r w:rsidRPr="0074379A">
              <w:t>Уровень обеспеченности граждан спортивными сооружениями исходя из единовременной пропускной способности объектов спорта</w:t>
            </w:r>
            <w:hyperlink w:anchor="Par1" w:history="1">
              <w:r w:rsidRPr="0074379A">
                <w:rPr>
                  <w:rFonts w:eastAsiaTheme="minorHAnsi"/>
                  <w:color w:val="0000FF"/>
                </w:rPr>
                <w:t>&lt;**&gt;</w:t>
              </w:r>
            </w:hyperlink>
          </w:p>
          <w:p w:rsidR="001D372F" w:rsidRPr="00F80DFB" w:rsidRDefault="001D372F" w:rsidP="0091675D">
            <w:pPr>
              <w:autoSpaceDE w:val="0"/>
              <w:autoSpaceDN w:val="0"/>
              <w:adjustRightInd w:val="0"/>
              <w:spacing w:before="200"/>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40,5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67,3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91675D">
            <w:r>
              <w:t>67,3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 xml:space="preserve">Данный целевой показатель государственной программы в 2019  году был успешно реализован. </w:t>
            </w:r>
          </w:p>
          <w:p w:rsidR="001D372F" w:rsidRDefault="001D372F" w:rsidP="0091675D">
            <w:r>
              <w:t>Фактический показатель увеличился на 26,8% от фактического показателя за2018 год, это произошло благодаря вводу в эксплуатацию стадиона: «Юность» в г. Ершове, плавательного бассейна в р.п. Романовка, физкультурно-оздоровительного комплекса открытого типа в г. Калининске, устройство площадок для сдачи норм ГТО в 16-ти муниципальных районах области, завершение строительства универсальных спортивных площадок в с. Заволжском и с. Старая Порубежка Пугачевского муниципального района.</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Ввод в эксплуатацию (в том числе за счет реконструкции) объектов спорта</w:t>
            </w:r>
            <w: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6686" w:rsidRDefault="001D372F" w:rsidP="0091675D">
            <w:r w:rsidRPr="00B26686">
              <w:t xml:space="preserve">Данный целевой показатель государственной программы в 2019  году был успешно достигнут. </w:t>
            </w:r>
            <w:r>
              <w:t xml:space="preserve"> Введены в эксплуатацию стадион «Юность» в г. Ершове</w:t>
            </w:r>
            <w:r w:rsidR="00FE1721">
              <w:t xml:space="preserve"> и</w:t>
            </w:r>
            <w:r>
              <w:t xml:space="preserve"> плавательный бассейн в р.п. Романовка.</w:t>
            </w:r>
          </w:p>
          <w:p w:rsidR="001D372F" w:rsidRPr="00B727BA" w:rsidRDefault="001D372F" w:rsidP="0091675D"/>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lastRenderedPageBreak/>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pPr>
              <w:rPr>
                <w:rFonts w:eastAsiaTheme="minorHAnsi"/>
              </w:rPr>
            </w:pPr>
            <w:r w:rsidRPr="006E0FA8">
              <w:rPr>
                <w:rFonts w:eastAsiaTheme="minorHAnsi"/>
              </w:rPr>
              <w:t>Уровень технической готовности спортивного объекта, достигнутый в результате использования субсидии</w:t>
            </w:r>
          </w:p>
          <w:p w:rsidR="001D372F" w:rsidRPr="006E0FA8" w:rsidRDefault="001D372F" w:rsidP="0091675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97835" w:rsidRDefault="001D372F" w:rsidP="0091675D">
            <w:pPr>
              <w:rPr>
                <w:highlight w:val="red"/>
              </w:rPr>
            </w:pPr>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97835" w:rsidRDefault="001D372F" w:rsidP="0091675D">
            <w:pPr>
              <w:rPr>
                <w:highlight w:val="red"/>
              </w:rPr>
            </w:pPr>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Данный показатель успешно достигнут</w:t>
            </w:r>
            <w:r>
              <w:t>, все запланированные работы на 2019 год по реконструкции стадиона «Юность» г. Ершов  выполнены в полном объеме</w:t>
            </w:r>
            <w:r w:rsidRPr="006E0FA8">
              <w:t>.</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pPr>
              <w:rPr>
                <w:rFonts w:eastAsiaTheme="minorHAnsi"/>
              </w:rPr>
            </w:pPr>
            <w:r>
              <w:rPr>
                <w:rFonts w:eastAsiaTheme="minorHAnsi"/>
              </w:rPr>
              <w:t>Уровень технической готовности спортивного объекта "г. Саратов. Дворец водных видов спорта" за отчетный период</w:t>
            </w:r>
          </w:p>
          <w:p w:rsidR="001D372F" w:rsidRPr="006E0FA8" w:rsidRDefault="001D372F" w:rsidP="0091675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97835" w:rsidRDefault="001D372F" w:rsidP="0091675D">
            <w:r>
              <w:t>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F4634" w:rsidRDefault="001D372F" w:rsidP="0091675D">
            <w: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4E0FB0">
              <w:t>Данный показатель успешно достигнут, все запланированные работы на 201</w:t>
            </w:r>
            <w:r>
              <w:t>9</w:t>
            </w:r>
            <w:r w:rsidRPr="004E0FB0">
              <w:t xml:space="preserve"> год выполнены в полном объеме.</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Единовременная пропускная способность объектов спорта, введенных в эксплуатацию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rsidRPr="006E0FA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w:t>
            </w:r>
            <w:r w:rsidRPr="006E0FA8">
              <w:t>4</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140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721" w:rsidRPr="00FE1721" w:rsidRDefault="001D372F" w:rsidP="00FE1721">
            <w:r w:rsidRPr="0074379A">
              <w:t>Данный</w:t>
            </w:r>
            <w:r>
              <w:t xml:space="preserve"> </w:t>
            </w:r>
            <w:r w:rsidRPr="0074379A">
              <w:t>показатель</w:t>
            </w:r>
            <w:r w:rsidR="00FE1721">
              <w:t xml:space="preserve"> </w:t>
            </w:r>
            <w:r w:rsidRPr="0074379A">
              <w:t xml:space="preserve">успешно достигнут в 2019 году. </w:t>
            </w:r>
            <w:r w:rsidR="00FE1721">
              <w:t>По данному показателю введен в эксплуатацию стадион «Юность» г. Ершов с единовременной пропускной способностью 140 чел</w:t>
            </w:r>
            <w:r w:rsidR="00FE1721">
              <w:rPr>
                <w:lang w:val="en-US"/>
              </w:rPr>
              <w:t>/</w:t>
            </w:r>
            <w:r w:rsidR="00FE1721">
              <w:t>час.</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 xml:space="preserve"> Ввод в эксплуатацию плоскостных спортивных сооружений в сельской местности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91675D">
            <w:r>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7458D" w:rsidRDefault="001D372F" w:rsidP="0091675D">
            <w:pPr>
              <w:rPr>
                <w:b/>
              </w:rPr>
            </w:pPr>
            <w:r w:rsidRPr="0037458D">
              <w:t xml:space="preserve">Показатель достигнут: введены в эксплуатацию универсальные площадки в двух селах Пугачевского района: </w:t>
            </w:r>
            <w:r w:rsidRPr="0037458D">
              <w:rPr>
                <w:bCs/>
                <w:lang w:eastAsia="ru-RU"/>
              </w:rPr>
              <w:t>в с. Старая Порубежка Пугачевского и пос. Заволжский</w:t>
            </w:r>
            <w:r>
              <w:rPr>
                <w:bCs/>
                <w:lang w:eastAsia="ru-RU"/>
              </w:rPr>
              <w:t>.</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Степень готовности проектно-сметной документации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8735E" w:rsidRDefault="001D372F" w:rsidP="0091675D">
            <w:pPr>
              <w:rPr>
                <w:sz w:val="24"/>
                <w:szCs w:val="24"/>
              </w:rPr>
            </w:pPr>
            <w:r w:rsidRPr="0074379A">
              <w:t>По</w:t>
            </w:r>
            <w:r>
              <w:t>казатель достигнут: проекто-сме</w:t>
            </w:r>
            <w:r w:rsidRPr="0074379A">
              <w:t>тная документация для строительства в 2020 году ФОКа с универсальном залом 42на 24 м изготовлена в полном объеме.</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 xml:space="preserve"> 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91675D">
            <w:r w:rsidRPr="0074379A">
              <w:t>Показатель достигнут: все 16 площадок</w:t>
            </w:r>
            <w:r>
              <w:t xml:space="preserve"> а муниципальных районах </w:t>
            </w:r>
            <w:r w:rsidRPr="003F4954">
              <w:t xml:space="preserve">). </w:t>
            </w:r>
            <w:r w:rsidRPr="0074379A">
              <w:t xml:space="preserve"> введены в эксплуатацию</w:t>
            </w:r>
            <w:r>
              <w:t xml:space="preserve"> </w:t>
            </w:r>
            <w:r w:rsidRPr="003F4954">
              <w:t>(Александрово-Гайский, Базарно-Карабулакский, Балаковский, Балашовский, Балтайский, Вольский, Екатериновский, Ивантеевский, Краснопартизанский, Лысогорский, Новоузенский, Федоровский, Питерский, Ртищевский, Самойловский, Энгельсский</w:t>
            </w:r>
            <w:r>
              <w:t xml:space="preserve"> районы).</w:t>
            </w:r>
          </w:p>
        </w:tc>
      </w:tr>
      <w:tr w:rsidR="001D372F" w:rsidRPr="006E0FA8" w:rsidTr="0091675D">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lastRenderedPageBreak/>
              <w:t xml:space="preserve">9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Количество созданных физкультурно-оздоровительных комплексов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91675D">
            <w:r>
              <w:t>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FE1721">
            <w:r w:rsidRPr="0074379A">
              <w:t>Показатель достигнут: введен в эксплуатацию ФОК</w:t>
            </w:r>
            <w:r w:rsidR="00FE1721">
              <w:t xml:space="preserve"> открытого типа в г. Калининск</w:t>
            </w:r>
            <w:r w:rsidRPr="0074379A">
              <w:t>.</w:t>
            </w:r>
          </w:p>
        </w:tc>
      </w:tr>
    </w:tbl>
    <w:p w:rsidR="00C74EB6" w:rsidRDefault="00C74EB6" w:rsidP="0086731B"/>
    <w:p w:rsidR="00C74EB6" w:rsidRDefault="00C74EB6" w:rsidP="0086731B"/>
    <w:p w:rsidR="00784ED8" w:rsidRPr="00B612FC" w:rsidRDefault="00784ED8" w:rsidP="0086731B">
      <w:r w:rsidRPr="006E0FA8">
        <w:t>Приложение № 13</w:t>
      </w:r>
    </w:p>
    <w:p w:rsidR="00784ED8" w:rsidRPr="00B739E1" w:rsidRDefault="00784ED8" w:rsidP="0086731B">
      <w:r w:rsidRPr="00B612FC">
        <w:t xml:space="preserve">                                                                                                                                                                           к Положению</w:t>
      </w:r>
    </w:p>
    <w:p w:rsidR="00784ED8" w:rsidRPr="00B739E1" w:rsidRDefault="00784ED8" w:rsidP="0086731B">
      <w:r w:rsidRPr="00B739E1">
        <w:t xml:space="preserve">                                                                                                                           о порядке принятия решений о разработке государственных</w:t>
      </w:r>
    </w:p>
    <w:p w:rsidR="00784ED8" w:rsidRPr="00B739E1" w:rsidRDefault="00784ED8" w:rsidP="0086731B">
      <w:r w:rsidRPr="00B739E1">
        <w:t xml:space="preserve">                                                                                                                                   программ Саратовской области, их формирования и реализации,</w:t>
      </w:r>
    </w:p>
    <w:p w:rsidR="00784ED8" w:rsidRPr="00B739E1" w:rsidRDefault="00784ED8" w:rsidP="0086731B">
      <w:r w:rsidRPr="00B739E1">
        <w:t xml:space="preserve">                                                                                                                                   проведения оценки эффективности реализации государственных</w:t>
      </w:r>
    </w:p>
    <w:p w:rsidR="00B358AE" w:rsidRDefault="00784ED8" w:rsidP="0086731B">
      <w:r w:rsidRPr="00B739E1">
        <w:t xml:space="preserve">                                                                                                                          программ Саратовской области № 362-П от 25.07.2013 года</w:t>
      </w:r>
    </w:p>
    <w:p w:rsidR="000C633F" w:rsidRDefault="000C633F" w:rsidP="0086731B"/>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2"/>
        <w:gridCol w:w="1042"/>
        <w:gridCol w:w="1528"/>
        <w:gridCol w:w="1098"/>
        <w:gridCol w:w="1043"/>
        <w:gridCol w:w="378"/>
        <w:gridCol w:w="377"/>
        <w:gridCol w:w="230"/>
        <w:gridCol w:w="975"/>
        <w:gridCol w:w="827"/>
        <w:gridCol w:w="217"/>
        <w:gridCol w:w="790"/>
        <w:gridCol w:w="142"/>
        <w:gridCol w:w="1275"/>
        <w:gridCol w:w="450"/>
        <w:gridCol w:w="2189"/>
        <w:gridCol w:w="393"/>
        <w:gridCol w:w="933"/>
      </w:tblGrid>
      <w:tr w:rsidR="000C633F" w:rsidRPr="000234E1" w:rsidTr="006602B1">
        <w:trPr>
          <w:trHeight w:val="315"/>
        </w:trPr>
        <w:tc>
          <w:tcPr>
            <w:tcW w:w="14846" w:type="dxa"/>
            <w:gridSpan w:val="19"/>
            <w:shd w:val="clear" w:color="auto" w:fill="auto"/>
            <w:vAlign w:val="center"/>
          </w:tcPr>
          <w:p w:rsidR="000C633F" w:rsidRPr="000234E1" w:rsidRDefault="000C633F" w:rsidP="0086731B">
            <w:r w:rsidRPr="000234E1">
              <w:t>Отчет</w:t>
            </w:r>
          </w:p>
          <w:p w:rsidR="000C633F" w:rsidRPr="000234E1" w:rsidRDefault="000C633F" w:rsidP="0086731B">
            <w:r w:rsidRPr="000234E1">
              <w:t>о реализации государственной программы Саратовской области «Развитие физической культуры, спорта, туризма и молодежной политики»</w:t>
            </w:r>
          </w:p>
          <w:p w:rsidR="000C633F" w:rsidRPr="000234E1" w:rsidRDefault="000C633F" w:rsidP="0086731B">
            <w:r>
              <w:t xml:space="preserve"> на 2014-2020 годы» за 12 месяцев 2018</w:t>
            </w:r>
            <w:r w:rsidRPr="000234E1">
              <w:t xml:space="preserve"> года</w:t>
            </w:r>
          </w:p>
        </w:tc>
      </w:tr>
      <w:tr w:rsidR="000C633F" w:rsidRPr="000234E1" w:rsidTr="009C2733">
        <w:trPr>
          <w:trHeight w:val="315"/>
        </w:trPr>
        <w:tc>
          <w:tcPr>
            <w:tcW w:w="2001" w:type="dxa"/>
            <w:gridSpan w:val="3"/>
            <w:vMerge w:val="restart"/>
            <w:shd w:val="clear" w:color="auto" w:fill="auto"/>
            <w:vAlign w:val="center"/>
            <w:hideMark/>
          </w:tcPr>
          <w:p w:rsidR="000C633F" w:rsidRPr="000234E1" w:rsidRDefault="000C633F" w:rsidP="0086731B">
            <w:r w:rsidRPr="000234E1">
              <w:t>№ п/п</w:t>
            </w:r>
          </w:p>
        </w:tc>
        <w:tc>
          <w:tcPr>
            <w:tcW w:w="1528" w:type="dxa"/>
            <w:vMerge w:val="restart"/>
            <w:shd w:val="clear" w:color="auto" w:fill="auto"/>
            <w:vAlign w:val="center"/>
            <w:hideMark/>
          </w:tcPr>
          <w:p w:rsidR="000C633F" w:rsidRPr="000234E1" w:rsidRDefault="000C633F" w:rsidP="0086731B">
            <w:r w:rsidRPr="000234E1">
              <w:t>Наименование</w:t>
            </w:r>
          </w:p>
        </w:tc>
        <w:tc>
          <w:tcPr>
            <w:tcW w:w="1098" w:type="dxa"/>
            <w:vMerge w:val="restart"/>
            <w:shd w:val="clear" w:color="auto" w:fill="auto"/>
            <w:vAlign w:val="center"/>
            <w:hideMark/>
          </w:tcPr>
          <w:p w:rsidR="000C633F" w:rsidRPr="000234E1" w:rsidRDefault="000C633F" w:rsidP="0086731B">
            <w:r w:rsidRPr="000234E1">
              <w:t>Ответственный исполнитель, соисполнитель, участник государственной программы (соисполнитель подпрограммы) (далее-исполнитель)</w:t>
            </w:r>
          </w:p>
        </w:tc>
        <w:tc>
          <w:tcPr>
            <w:tcW w:w="2028" w:type="dxa"/>
            <w:gridSpan w:val="4"/>
            <w:shd w:val="clear" w:color="auto" w:fill="auto"/>
            <w:noWrap/>
            <w:vAlign w:val="bottom"/>
            <w:hideMark/>
          </w:tcPr>
          <w:p w:rsidR="000C633F" w:rsidRPr="000234E1" w:rsidRDefault="000C633F" w:rsidP="0086731B">
            <w:r w:rsidRPr="000234E1">
              <w:t>Плановый срок</w:t>
            </w:r>
          </w:p>
        </w:tc>
        <w:tc>
          <w:tcPr>
            <w:tcW w:w="1802" w:type="dxa"/>
            <w:gridSpan w:val="2"/>
            <w:shd w:val="clear" w:color="auto" w:fill="auto"/>
            <w:noWrap/>
            <w:vAlign w:val="bottom"/>
            <w:hideMark/>
          </w:tcPr>
          <w:p w:rsidR="000C633F" w:rsidRPr="000234E1" w:rsidRDefault="000C633F" w:rsidP="0086731B">
            <w:r w:rsidRPr="000234E1">
              <w:t>Фактический срок</w:t>
            </w:r>
          </w:p>
        </w:tc>
        <w:tc>
          <w:tcPr>
            <w:tcW w:w="6389" w:type="dxa"/>
            <w:gridSpan w:val="8"/>
            <w:vMerge w:val="restart"/>
            <w:shd w:val="clear" w:color="auto" w:fill="auto"/>
            <w:vAlign w:val="center"/>
            <w:hideMark/>
          </w:tcPr>
          <w:p w:rsidR="000C633F" w:rsidRPr="000234E1" w:rsidRDefault="000C633F" w:rsidP="0086731B">
            <w:r w:rsidRPr="000234E1">
              <w:t>Ожидаемый конечный результат</w:t>
            </w:r>
          </w:p>
        </w:tc>
      </w:tr>
      <w:tr w:rsidR="000C633F" w:rsidRPr="000234E1" w:rsidTr="009C2733">
        <w:trPr>
          <w:trHeight w:val="315"/>
        </w:trPr>
        <w:tc>
          <w:tcPr>
            <w:tcW w:w="2001" w:type="dxa"/>
            <w:gridSpan w:val="3"/>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vMerge w:val="restart"/>
            <w:shd w:val="clear" w:color="auto" w:fill="auto"/>
            <w:vAlign w:val="center"/>
            <w:hideMark/>
          </w:tcPr>
          <w:p w:rsidR="000C633F" w:rsidRPr="000234E1" w:rsidRDefault="000C633F" w:rsidP="0086731B">
            <w:r w:rsidRPr="000234E1">
              <w:t>Срок начала реализации</w:t>
            </w:r>
          </w:p>
        </w:tc>
        <w:tc>
          <w:tcPr>
            <w:tcW w:w="985" w:type="dxa"/>
            <w:gridSpan w:val="3"/>
            <w:vMerge w:val="restart"/>
            <w:shd w:val="clear" w:color="auto" w:fill="auto"/>
            <w:vAlign w:val="center"/>
            <w:hideMark/>
          </w:tcPr>
          <w:p w:rsidR="000C633F" w:rsidRPr="000234E1" w:rsidRDefault="000C633F" w:rsidP="0086731B">
            <w:r w:rsidRPr="000234E1">
              <w:t>Срок окончания реализации (дата контрольного события)</w:t>
            </w:r>
          </w:p>
        </w:tc>
        <w:tc>
          <w:tcPr>
            <w:tcW w:w="975" w:type="dxa"/>
            <w:vMerge w:val="restart"/>
            <w:shd w:val="clear" w:color="auto" w:fill="auto"/>
            <w:vAlign w:val="center"/>
            <w:hideMark/>
          </w:tcPr>
          <w:p w:rsidR="000C633F" w:rsidRPr="000234E1" w:rsidRDefault="000C633F" w:rsidP="0086731B">
            <w:r w:rsidRPr="000234E1">
              <w:t>Срок начала реализации</w:t>
            </w:r>
          </w:p>
        </w:tc>
        <w:tc>
          <w:tcPr>
            <w:tcW w:w="827" w:type="dxa"/>
            <w:vMerge w:val="restart"/>
            <w:shd w:val="clear" w:color="auto" w:fill="auto"/>
            <w:vAlign w:val="center"/>
            <w:hideMark/>
          </w:tcPr>
          <w:p w:rsidR="000C633F" w:rsidRPr="000234E1" w:rsidRDefault="000C633F" w:rsidP="0086731B">
            <w:r w:rsidRPr="000234E1">
              <w:t xml:space="preserve">Срок окончания реализации </w:t>
            </w:r>
          </w:p>
        </w:tc>
        <w:tc>
          <w:tcPr>
            <w:tcW w:w="6389" w:type="dxa"/>
            <w:gridSpan w:val="8"/>
            <w:vMerge/>
            <w:vAlign w:val="center"/>
            <w:hideMark/>
          </w:tcPr>
          <w:p w:rsidR="000C633F" w:rsidRPr="000234E1" w:rsidRDefault="000C633F" w:rsidP="0086731B"/>
        </w:tc>
      </w:tr>
      <w:tr w:rsidR="000C633F" w:rsidRPr="000234E1" w:rsidTr="009C2733">
        <w:trPr>
          <w:trHeight w:val="315"/>
        </w:trPr>
        <w:tc>
          <w:tcPr>
            <w:tcW w:w="2001" w:type="dxa"/>
            <w:gridSpan w:val="3"/>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vMerge/>
            <w:vAlign w:val="center"/>
            <w:hideMark/>
          </w:tcPr>
          <w:p w:rsidR="000C633F" w:rsidRPr="000234E1" w:rsidRDefault="000C633F" w:rsidP="0086731B"/>
        </w:tc>
        <w:tc>
          <w:tcPr>
            <w:tcW w:w="985" w:type="dxa"/>
            <w:gridSpan w:val="3"/>
            <w:vMerge/>
            <w:vAlign w:val="center"/>
            <w:hideMark/>
          </w:tcPr>
          <w:p w:rsidR="000C633F" w:rsidRPr="000234E1" w:rsidRDefault="000C633F" w:rsidP="0086731B"/>
        </w:tc>
        <w:tc>
          <w:tcPr>
            <w:tcW w:w="975" w:type="dxa"/>
            <w:vMerge/>
            <w:vAlign w:val="center"/>
            <w:hideMark/>
          </w:tcPr>
          <w:p w:rsidR="000C633F" w:rsidRPr="000234E1" w:rsidRDefault="000C633F" w:rsidP="0086731B"/>
        </w:tc>
        <w:tc>
          <w:tcPr>
            <w:tcW w:w="827" w:type="dxa"/>
            <w:vMerge/>
            <w:vAlign w:val="center"/>
            <w:hideMark/>
          </w:tcPr>
          <w:p w:rsidR="000C633F" w:rsidRPr="000234E1" w:rsidRDefault="000C633F" w:rsidP="0086731B"/>
        </w:tc>
        <w:tc>
          <w:tcPr>
            <w:tcW w:w="2874" w:type="dxa"/>
            <w:gridSpan w:val="5"/>
            <w:vMerge w:val="restart"/>
            <w:shd w:val="clear" w:color="auto" w:fill="auto"/>
            <w:vAlign w:val="center"/>
            <w:hideMark/>
          </w:tcPr>
          <w:p w:rsidR="000C633F" w:rsidRPr="000234E1" w:rsidRDefault="000C633F" w:rsidP="0086731B">
            <w:r w:rsidRPr="000234E1">
              <w:t>Запланированные значения</w:t>
            </w:r>
          </w:p>
        </w:tc>
        <w:tc>
          <w:tcPr>
            <w:tcW w:w="2582" w:type="dxa"/>
            <w:gridSpan w:val="2"/>
            <w:vMerge w:val="restart"/>
            <w:shd w:val="clear" w:color="auto" w:fill="auto"/>
            <w:vAlign w:val="center"/>
            <w:hideMark/>
          </w:tcPr>
          <w:p w:rsidR="000C633F" w:rsidRPr="000234E1" w:rsidRDefault="000C633F" w:rsidP="0086731B">
            <w:r w:rsidRPr="000234E1">
              <w:t>Достигнутые значения</w:t>
            </w:r>
          </w:p>
        </w:tc>
        <w:tc>
          <w:tcPr>
            <w:tcW w:w="933" w:type="dxa"/>
            <w:vMerge w:val="restart"/>
            <w:shd w:val="clear" w:color="auto" w:fill="auto"/>
            <w:vAlign w:val="center"/>
            <w:hideMark/>
          </w:tcPr>
          <w:p w:rsidR="000C633F" w:rsidRPr="000234E1" w:rsidRDefault="000C633F" w:rsidP="0086731B">
            <w:r w:rsidRPr="000234E1">
              <w:t>Проблемы, возникшие в ходе реализации мероприятий</w:t>
            </w:r>
          </w:p>
        </w:tc>
      </w:tr>
      <w:tr w:rsidR="000C633F" w:rsidRPr="000234E1" w:rsidTr="009C2733">
        <w:trPr>
          <w:trHeight w:val="1350"/>
        </w:trPr>
        <w:tc>
          <w:tcPr>
            <w:tcW w:w="2001" w:type="dxa"/>
            <w:gridSpan w:val="3"/>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vMerge/>
            <w:vAlign w:val="center"/>
            <w:hideMark/>
          </w:tcPr>
          <w:p w:rsidR="000C633F" w:rsidRPr="000234E1" w:rsidRDefault="000C633F" w:rsidP="0086731B"/>
        </w:tc>
        <w:tc>
          <w:tcPr>
            <w:tcW w:w="985" w:type="dxa"/>
            <w:gridSpan w:val="3"/>
            <w:vMerge/>
            <w:vAlign w:val="center"/>
            <w:hideMark/>
          </w:tcPr>
          <w:p w:rsidR="000C633F" w:rsidRPr="000234E1" w:rsidRDefault="000C633F" w:rsidP="0086731B"/>
        </w:tc>
        <w:tc>
          <w:tcPr>
            <w:tcW w:w="975" w:type="dxa"/>
            <w:vMerge/>
            <w:vAlign w:val="center"/>
            <w:hideMark/>
          </w:tcPr>
          <w:p w:rsidR="000C633F" w:rsidRPr="000234E1" w:rsidRDefault="000C633F" w:rsidP="0086731B"/>
        </w:tc>
        <w:tc>
          <w:tcPr>
            <w:tcW w:w="827" w:type="dxa"/>
            <w:vMerge/>
            <w:vAlign w:val="center"/>
            <w:hideMark/>
          </w:tcPr>
          <w:p w:rsidR="000C633F" w:rsidRPr="000234E1" w:rsidRDefault="000C633F" w:rsidP="0086731B"/>
        </w:tc>
        <w:tc>
          <w:tcPr>
            <w:tcW w:w="2874" w:type="dxa"/>
            <w:gridSpan w:val="5"/>
            <w:vMerge/>
            <w:vAlign w:val="center"/>
            <w:hideMark/>
          </w:tcPr>
          <w:p w:rsidR="000C633F" w:rsidRPr="000234E1" w:rsidRDefault="000C633F" w:rsidP="0086731B"/>
        </w:tc>
        <w:tc>
          <w:tcPr>
            <w:tcW w:w="2582" w:type="dxa"/>
            <w:gridSpan w:val="2"/>
            <w:vMerge/>
            <w:vAlign w:val="center"/>
            <w:hideMark/>
          </w:tcPr>
          <w:p w:rsidR="000C633F" w:rsidRPr="000234E1" w:rsidRDefault="000C633F" w:rsidP="0086731B"/>
        </w:tc>
        <w:tc>
          <w:tcPr>
            <w:tcW w:w="933" w:type="dxa"/>
            <w:vMerge/>
            <w:vAlign w:val="center"/>
            <w:hideMark/>
          </w:tcPr>
          <w:p w:rsidR="000C633F" w:rsidRPr="000234E1" w:rsidRDefault="000C633F" w:rsidP="0086731B"/>
        </w:tc>
      </w:tr>
      <w:tr w:rsidR="000C633F" w:rsidRPr="000234E1" w:rsidTr="009C2733">
        <w:trPr>
          <w:trHeight w:val="315"/>
        </w:trPr>
        <w:tc>
          <w:tcPr>
            <w:tcW w:w="2001" w:type="dxa"/>
            <w:gridSpan w:val="3"/>
            <w:shd w:val="clear" w:color="auto" w:fill="auto"/>
            <w:hideMark/>
          </w:tcPr>
          <w:p w:rsidR="000C633F" w:rsidRPr="000234E1" w:rsidRDefault="000C633F" w:rsidP="0086731B">
            <w:r w:rsidRPr="000234E1">
              <w:t> </w:t>
            </w:r>
          </w:p>
        </w:tc>
        <w:tc>
          <w:tcPr>
            <w:tcW w:w="1528" w:type="dxa"/>
            <w:shd w:val="clear" w:color="auto" w:fill="auto"/>
            <w:hideMark/>
          </w:tcPr>
          <w:p w:rsidR="000C633F" w:rsidRPr="000234E1" w:rsidRDefault="000C633F" w:rsidP="0086731B">
            <w:r w:rsidRPr="000234E1">
              <w:t>1</w:t>
            </w:r>
          </w:p>
        </w:tc>
        <w:tc>
          <w:tcPr>
            <w:tcW w:w="1098" w:type="dxa"/>
            <w:shd w:val="clear" w:color="auto" w:fill="auto"/>
            <w:hideMark/>
          </w:tcPr>
          <w:p w:rsidR="000C633F" w:rsidRPr="000234E1" w:rsidRDefault="000C633F" w:rsidP="0086731B">
            <w:r w:rsidRPr="000234E1">
              <w:t>2</w:t>
            </w:r>
          </w:p>
        </w:tc>
        <w:tc>
          <w:tcPr>
            <w:tcW w:w="1043" w:type="dxa"/>
            <w:shd w:val="clear" w:color="auto" w:fill="auto"/>
            <w:hideMark/>
          </w:tcPr>
          <w:p w:rsidR="000C633F" w:rsidRPr="000234E1" w:rsidRDefault="000C633F" w:rsidP="0086731B">
            <w:r w:rsidRPr="000234E1">
              <w:t>3</w:t>
            </w:r>
          </w:p>
        </w:tc>
        <w:tc>
          <w:tcPr>
            <w:tcW w:w="985" w:type="dxa"/>
            <w:gridSpan w:val="3"/>
            <w:shd w:val="clear" w:color="auto" w:fill="auto"/>
            <w:hideMark/>
          </w:tcPr>
          <w:p w:rsidR="000C633F" w:rsidRPr="000234E1" w:rsidRDefault="000C633F" w:rsidP="0086731B">
            <w:r w:rsidRPr="000234E1">
              <w:t>4</w:t>
            </w:r>
          </w:p>
        </w:tc>
        <w:tc>
          <w:tcPr>
            <w:tcW w:w="975" w:type="dxa"/>
            <w:shd w:val="clear" w:color="auto" w:fill="auto"/>
            <w:hideMark/>
          </w:tcPr>
          <w:p w:rsidR="000C633F" w:rsidRPr="000234E1" w:rsidRDefault="000C633F" w:rsidP="0086731B">
            <w:r w:rsidRPr="000234E1">
              <w:t>5</w:t>
            </w:r>
          </w:p>
        </w:tc>
        <w:tc>
          <w:tcPr>
            <w:tcW w:w="827" w:type="dxa"/>
            <w:shd w:val="clear" w:color="auto" w:fill="auto"/>
            <w:hideMark/>
          </w:tcPr>
          <w:p w:rsidR="000C633F" w:rsidRPr="000234E1" w:rsidRDefault="000C633F" w:rsidP="0086731B">
            <w:r w:rsidRPr="000234E1">
              <w:t>6</w:t>
            </w:r>
          </w:p>
        </w:tc>
        <w:tc>
          <w:tcPr>
            <w:tcW w:w="2874" w:type="dxa"/>
            <w:gridSpan w:val="5"/>
            <w:shd w:val="clear" w:color="auto" w:fill="auto"/>
            <w:hideMark/>
          </w:tcPr>
          <w:p w:rsidR="000C633F" w:rsidRPr="000234E1" w:rsidRDefault="000C633F" w:rsidP="0086731B">
            <w:r w:rsidRPr="000234E1">
              <w:t>7</w:t>
            </w:r>
          </w:p>
        </w:tc>
        <w:tc>
          <w:tcPr>
            <w:tcW w:w="2582" w:type="dxa"/>
            <w:gridSpan w:val="2"/>
            <w:shd w:val="clear" w:color="auto" w:fill="auto"/>
            <w:hideMark/>
          </w:tcPr>
          <w:p w:rsidR="000C633F" w:rsidRPr="000234E1" w:rsidRDefault="000C633F" w:rsidP="0086731B">
            <w:r w:rsidRPr="000234E1">
              <w:t>8</w:t>
            </w:r>
          </w:p>
        </w:tc>
        <w:tc>
          <w:tcPr>
            <w:tcW w:w="933" w:type="dxa"/>
            <w:shd w:val="clear" w:color="auto" w:fill="auto"/>
            <w:hideMark/>
          </w:tcPr>
          <w:p w:rsidR="000C633F" w:rsidRPr="000234E1" w:rsidRDefault="000C633F" w:rsidP="0086731B">
            <w:r w:rsidRPr="000234E1">
              <w:t>9</w:t>
            </w:r>
          </w:p>
        </w:tc>
      </w:tr>
      <w:tr w:rsidR="000C633F" w:rsidRPr="000234E1" w:rsidTr="006602B1">
        <w:trPr>
          <w:trHeight w:val="300"/>
        </w:trPr>
        <w:tc>
          <w:tcPr>
            <w:tcW w:w="14846" w:type="dxa"/>
            <w:gridSpan w:val="19"/>
            <w:shd w:val="clear" w:color="auto" w:fill="auto"/>
            <w:hideMark/>
          </w:tcPr>
          <w:p w:rsidR="000C633F" w:rsidRPr="000234E1" w:rsidRDefault="000C633F" w:rsidP="0086731B">
            <w:r w:rsidRPr="000234E1">
              <w:t>Подпрограмма 1 «Физическая культура и спорт»</w:t>
            </w:r>
          </w:p>
        </w:tc>
      </w:tr>
      <w:tr w:rsidR="000C633F" w:rsidRPr="00D23226" w:rsidTr="00733053">
        <w:trPr>
          <w:trHeight w:val="315"/>
        </w:trPr>
        <w:tc>
          <w:tcPr>
            <w:tcW w:w="959" w:type="dxa"/>
            <w:gridSpan w:val="2"/>
            <w:vMerge w:val="restart"/>
            <w:shd w:val="clear" w:color="000000" w:fill="FFFFFF"/>
            <w:hideMark/>
          </w:tcPr>
          <w:p w:rsidR="000C633F" w:rsidRPr="00EC2B0F" w:rsidRDefault="000C633F" w:rsidP="0086731B">
            <w:r w:rsidRPr="00EC2B0F">
              <w:lastRenderedPageBreak/>
              <w:t>1.1</w:t>
            </w:r>
          </w:p>
        </w:tc>
        <w:tc>
          <w:tcPr>
            <w:tcW w:w="2570" w:type="dxa"/>
            <w:gridSpan w:val="2"/>
            <w:vMerge w:val="restart"/>
            <w:shd w:val="clear" w:color="auto" w:fill="auto"/>
            <w:hideMark/>
          </w:tcPr>
          <w:p w:rsidR="000C633F" w:rsidRPr="00EC2B0F" w:rsidRDefault="000C633F" w:rsidP="0086731B">
            <w:r w:rsidRPr="00EC2B0F">
              <w:t>основное мероприятие 1.1 «Учебно-методическое и информационное обеспечение»</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582" w:type="dxa"/>
            <w:gridSpan w:val="2"/>
            <w:vMerge w:val="restart"/>
            <w:shd w:val="clear" w:color="auto" w:fill="auto"/>
            <w:hideMark/>
          </w:tcPr>
          <w:p w:rsidR="000C633F" w:rsidRPr="00EC2B0F" w:rsidRDefault="000C633F" w:rsidP="0086731B">
            <w:r w:rsidRPr="00EC2B0F">
              <w:t xml:space="preserve">Повышение информированности населения области о деятельности министерства, пропаганда здорового образа жизни путем </w:t>
            </w:r>
            <w:r>
              <w:t xml:space="preserve">издания сборников, буклетов, альбомом и </w:t>
            </w:r>
            <w:r w:rsidRPr="00EC2B0F">
              <w:t xml:space="preserve">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933" w:type="dxa"/>
            <w:vMerge w:val="restart"/>
            <w:shd w:val="clear" w:color="000000" w:fill="FFFFFF"/>
            <w:hideMark/>
          </w:tcPr>
          <w:p w:rsidR="000C633F" w:rsidRPr="00D23226" w:rsidRDefault="000C633F" w:rsidP="0086731B">
            <w:r w:rsidRPr="00D23226">
              <w:t> </w:t>
            </w:r>
          </w:p>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117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845"/>
        </w:trPr>
        <w:tc>
          <w:tcPr>
            <w:tcW w:w="959" w:type="dxa"/>
            <w:gridSpan w:val="2"/>
            <w:vMerge w:val="restart"/>
            <w:shd w:val="clear" w:color="000000" w:fill="FFFFFF"/>
            <w:hideMark/>
          </w:tcPr>
          <w:p w:rsidR="000C633F" w:rsidRPr="00EC2B0F" w:rsidRDefault="000C633F" w:rsidP="0086731B">
            <w:r w:rsidRPr="00EC2B0F">
              <w:t>1.1.1</w:t>
            </w:r>
          </w:p>
        </w:tc>
        <w:tc>
          <w:tcPr>
            <w:tcW w:w="2570" w:type="dxa"/>
            <w:gridSpan w:val="2"/>
            <w:vMerge w:val="restart"/>
            <w:shd w:val="clear" w:color="auto" w:fill="auto"/>
            <w:hideMark/>
          </w:tcPr>
          <w:p w:rsidR="000C633F" w:rsidRPr="00EC2B0F" w:rsidRDefault="000C633F" w:rsidP="0086731B">
            <w:r w:rsidRPr="00DD0BC1">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C60613">
            <w:r w:rsidRPr="00EC2B0F">
              <w:t>Повышение информированности представителей СМИ</w:t>
            </w:r>
            <w:r>
              <w:t xml:space="preserve"> и</w:t>
            </w:r>
            <w:r w:rsidRPr="00EC2B0F">
              <w:t xml:space="preserve"> через СМИ – общественности области - о проведении крупных спортивных и физкультурно-массовых мероприятий «Лыжня России 201</w:t>
            </w:r>
            <w:r w:rsidR="00C60613">
              <w:t>9</w:t>
            </w:r>
            <w:r w:rsidRPr="00EC2B0F">
              <w:t>», «Туриада 201</w:t>
            </w:r>
            <w:r w:rsidR="00C60613">
              <w:t>9</w:t>
            </w:r>
            <w:r w:rsidRPr="00EC2B0F">
              <w:t>»</w:t>
            </w:r>
            <w:r>
              <w:t xml:space="preserve"> , повышении информированности о спортивных школах области и развиваемых в них видах спорта</w:t>
            </w:r>
          </w:p>
        </w:tc>
        <w:tc>
          <w:tcPr>
            <w:tcW w:w="2582" w:type="dxa"/>
            <w:gridSpan w:val="2"/>
            <w:vMerge w:val="restart"/>
            <w:shd w:val="clear" w:color="auto" w:fill="auto"/>
            <w:hideMark/>
          </w:tcPr>
          <w:p w:rsidR="000C633F" w:rsidRPr="00EC2B0F" w:rsidRDefault="000C633F" w:rsidP="0086731B">
            <w:r w:rsidRPr="00EC2B0F">
              <w:t>Издание альбомов:</w:t>
            </w:r>
          </w:p>
          <w:p w:rsidR="00921E21" w:rsidRDefault="000C633F" w:rsidP="00921E21">
            <w:r w:rsidRPr="00EC2B0F">
              <w:t>«Туриа</w:t>
            </w:r>
            <w:r>
              <w:t>да</w:t>
            </w:r>
            <w:r w:rsidRPr="00EC2B0F">
              <w:t>-201</w:t>
            </w:r>
            <w:r w:rsidR="000F57DE">
              <w:t>9</w:t>
            </w:r>
            <w:r w:rsidRPr="00EC2B0F">
              <w:t>», «Лыжня России -201</w:t>
            </w:r>
            <w:r w:rsidR="000F57DE">
              <w:t>9</w:t>
            </w:r>
            <w:r w:rsidRPr="00EC2B0F">
              <w:t>»</w:t>
            </w:r>
            <w:r>
              <w:t xml:space="preserve">, </w:t>
            </w:r>
            <w:r w:rsidR="00921E21">
              <w:t>«Турнир по самбо памяти С.Р. Ахмерова», финал чемпионата Европы по спидвею среди пар, «Саратовская область: мы выбираем спорт»</w:t>
            </w:r>
            <w:r w:rsidR="00993D81">
              <w:t xml:space="preserve"> (5 шт.)</w:t>
            </w:r>
            <w:r w:rsidR="000F57DE">
              <w:t>,</w:t>
            </w:r>
          </w:p>
          <w:p w:rsidR="000C633F" w:rsidRPr="00EC2B0F" w:rsidRDefault="000C633F" w:rsidP="00BA0E47">
            <w:r>
              <w:t>издание буклетов: «Спорт Саратовской области» и «</w:t>
            </w:r>
            <w:r w:rsidR="00BA0E47">
              <w:t xml:space="preserve">Я выбираю </w:t>
            </w:r>
            <w:r>
              <w:t>спорт»</w:t>
            </w:r>
            <w:r w:rsidR="00921E21">
              <w:t xml:space="preserve">, </w:t>
            </w:r>
            <w:r w:rsidR="00FF56B2">
              <w:t>сборники информационных материалов, посвященные спортивным объектам Саратовской области (</w:t>
            </w:r>
            <w:r w:rsidR="00921E21">
              <w:t xml:space="preserve">«Спортивные площадки в муниципальных районах </w:t>
            </w:r>
            <w:r w:rsidR="00921E21">
              <w:lastRenderedPageBreak/>
              <w:t>области в рамках федерального проекта «Спорт – норма жизни»</w:t>
            </w:r>
            <w:r w:rsidR="00FF56B2">
              <w:t>, стадион «Юность» и др.)</w:t>
            </w:r>
            <w:r>
              <w:t xml:space="preserve"> </w:t>
            </w:r>
          </w:p>
        </w:tc>
        <w:tc>
          <w:tcPr>
            <w:tcW w:w="933" w:type="dxa"/>
            <w:vMerge w:val="restart"/>
            <w:shd w:val="clear" w:color="000000" w:fill="FFFFFF"/>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2"/>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5"/>
            <w:vMerge/>
            <w:shd w:val="clear" w:color="auto" w:fill="auto"/>
            <w:vAlign w:val="center"/>
            <w:hideMark/>
          </w:tcPr>
          <w:p w:rsidR="000C633F" w:rsidRPr="00D23226" w:rsidRDefault="000C633F" w:rsidP="0086731B"/>
        </w:tc>
        <w:tc>
          <w:tcPr>
            <w:tcW w:w="2582" w:type="dxa"/>
            <w:gridSpan w:val="2"/>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2"/>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5"/>
            <w:vMerge/>
            <w:shd w:val="clear" w:color="auto" w:fill="auto"/>
            <w:vAlign w:val="center"/>
            <w:hideMark/>
          </w:tcPr>
          <w:p w:rsidR="000C633F" w:rsidRPr="00D23226" w:rsidRDefault="000C633F" w:rsidP="0086731B"/>
        </w:tc>
        <w:tc>
          <w:tcPr>
            <w:tcW w:w="2582" w:type="dxa"/>
            <w:gridSpan w:val="2"/>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2"/>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5"/>
            <w:vMerge/>
            <w:shd w:val="clear" w:color="auto" w:fill="auto"/>
            <w:vAlign w:val="center"/>
            <w:hideMark/>
          </w:tcPr>
          <w:p w:rsidR="000C633F" w:rsidRPr="00D23226" w:rsidRDefault="000C633F" w:rsidP="0086731B"/>
        </w:tc>
        <w:tc>
          <w:tcPr>
            <w:tcW w:w="2582" w:type="dxa"/>
            <w:gridSpan w:val="2"/>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474"/>
        </w:trPr>
        <w:tc>
          <w:tcPr>
            <w:tcW w:w="959" w:type="dxa"/>
            <w:gridSpan w:val="2"/>
            <w:vMerge/>
            <w:vAlign w:val="center"/>
            <w:hideMark/>
          </w:tcPr>
          <w:p w:rsidR="000C633F" w:rsidRPr="00D23226" w:rsidRDefault="000C633F" w:rsidP="0086731B"/>
        </w:tc>
        <w:tc>
          <w:tcPr>
            <w:tcW w:w="2570" w:type="dxa"/>
            <w:gridSpan w:val="2"/>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5"/>
            <w:vMerge/>
            <w:shd w:val="clear" w:color="auto" w:fill="auto"/>
            <w:vAlign w:val="center"/>
            <w:hideMark/>
          </w:tcPr>
          <w:p w:rsidR="000C633F" w:rsidRPr="00D23226" w:rsidRDefault="000C633F" w:rsidP="0086731B"/>
        </w:tc>
        <w:tc>
          <w:tcPr>
            <w:tcW w:w="2582" w:type="dxa"/>
            <w:gridSpan w:val="2"/>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lastRenderedPageBreak/>
              <w:t>1.1.2</w:t>
            </w:r>
          </w:p>
        </w:tc>
        <w:tc>
          <w:tcPr>
            <w:tcW w:w="2570" w:type="dxa"/>
            <w:gridSpan w:val="2"/>
            <w:vMerge w:val="restart"/>
            <w:shd w:val="clear" w:color="auto" w:fill="auto"/>
            <w:hideMark/>
          </w:tcPr>
          <w:p w:rsidR="000C633F" w:rsidRPr="00EC2B0F" w:rsidRDefault="000C633F" w:rsidP="00E85D60">
            <w:r w:rsidRPr="00EC2B0F">
              <w:t xml:space="preserve">Контрольное событие 1.1.2. </w:t>
            </w:r>
            <w:r w:rsidR="00E85D60" w:rsidRPr="00E85D60">
              <w:t>«Проведение брифингов, пресс-конференций,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  проведение Советов по развитию физической культуры и спорта, заседаний коллегии органа исполнительной власти области в сфере физической культуры и спорта, в том числе изготовление полиграфической и наглядно-агитационной продукции (в том числе стендов, ролл-апов и других видов конструкций)»</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Повышение интереса</w:t>
            </w:r>
            <w:r w:rsidR="00B35974">
              <w:t xml:space="preserve"> </w:t>
            </w:r>
            <w:r w:rsidRPr="00EC2B0F">
              <w:t>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2582" w:type="dxa"/>
            <w:gridSpan w:val="2"/>
            <w:vMerge w:val="restart"/>
            <w:shd w:val="clear" w:color="auto" w:fill="auto"/>
            <w:hideMark/>
          </w:tcPr>
          <w:p w:rsidR="000C633F" w:rsidRPr="00EC2B0F" w:rsidRDefault="00B35974" w:rsidP="000B44ED">
            <w:r w:rsidRPr="00B35974">
              <w:t>В 2019 году министерством организованы 17 пресс-кон</w:t>
            </w:r>
            <w:r w:rsidR="000B44ED">
              <w:t>ференций</w:t>
            </w:r>
            <w:r w:rsidRPr="00B35974">
              <w:t>, 15 пресс-выездов и 20 других тематических мероприятий со средствами массовой информации.</w:t>
            </w:r>
          </w:p>
        </w:tc>
        <w:tc>
          <w:tcPr>
            <w:tcW w:w="933" w:type="dxa"/>
            <w:vMerge w:val="restart"/>
            <w:shd w:val="clear" w:color="000000" w:fill="FFFFFF"/>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32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1.1.3</w:t>
            </w:r>
          </w:p>
        </w:tc>
        <w:tc>
          <w:tcPr>
            <w:tcW w:w="2570" w:type="dxa"/>
            <w:gridSpan w:val="2"/>
            <w:vMerge w:val="restart"/>
            <w:shd w:val="clear" w:color="auto" w:fill="auto"/>
            <w:hideMark/>
          </w:tcPr>
          <w:p w:rsidR="000C633F" w:rsidRPr="00EC2B0F" w:rsidRDefault="000C633F" w:rsidP="0086731B">
            <w:r w:rsidRPr="00EC2B0F">
              <w:t xml:space="preserve">Контрольное событие 1.1.3. «Подготовка видеороликов и публикация информационных </w:t>
            </w:r>
            <w:r w:rsidRPr="00EC2B0F">
              <w:lastRenderedPageBreak/>
              <w:t>материалов, направленных на пропаганду здорового образа жизни среди населения области в средствах массовой информации»</w:t>
            </w:r>
          </w:p>
        </w:tc>
        <w:tc>
          <w:tcPr>
            <w:tcW w:w="1098" w:type="dxa"/>
            <w:vMerge w:val="restart"/>
            <w:shd w:val="clear" w:color="auto" w:fill="auto"/>
            <w:hideMark/>
          </w:tcPr>
          <w:p w:rsidR="000C633F" w:rsidRPr="00EC2B0F" w:rsidRDefault="000C633F" w:rsidP="0086731B">
            <w:r w:rsidRPr="00EC2B0F">
              <w:lastRenderedPageBreak/>
              <w:t xml:space="preserve">министерство молодежной политики </w:t>
            </w:r>
            <w:r>
              <w:lastRenderedPageBreak/>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 xml:space="preserve">Пропаганда спорта и здорового образа жизни среди населения путем размещения информационных материалов и видеороликов в </w:t>
            </w:r>
            <w:r w:rsidRPr="00EC2B0F">
              <w:lastRenderedPageBreak/>
              <w:t>региональных СМИ.</w:t>
            </w:r>
          </w:p>
        </w:tc>
        <w:tc>
          <w:tcPr>
            <w:tcW w:w="2582" w:type="dxa"/>
            <w:gridSpan w:val="2"/>
            <w:vMerge w:val="restart"/>
            <w:shd w:val="clear" w:color="auto" w:fill="auto"/>
            <w:hideMark/>
          </w:tcPr>
          <w:p w:rsidR="000C633F" w:rsidRDefault="000C633F" w:rsidP="0086731B">
            <w:r w:rsidRPr="00EC2B0F">
              <w:lastRenderedPageBreak/>
              <w:t xml:space="preserve">Подготовлен видеоролик о проведении туристско-спортивного лагеря ПФО </w:t>
            </w:r>
            <w:r w:rsidR="00D6082F">
              <w:t>«Туриада-2019</w:t>
            </w:r>
            <w:r>
              <w:t xml:space="preserve">», видеоролик «Я выбираю </w:t>
            </w:r>
            <w:r>
              <w:lastRenderedPageBreak/>
              <w:t>спорт. Итоги 20</w:t>
            </w:r>
            <w:r w:rsidR="005B779B">
              <w:t>19</w:t>
            </w:r>
            <w:r>
              <w:t xml:space="preserve"> года», а также </w:t>
            </w:r>
            <w:r w:rsidR="00BA0E47">
              <w:t>4</w:t>
            </w:r>
            <w:r w:rsidRPr="00EC2B0F">
              <w:t xml:space="preserve"> сюжета на телеканале «Саратов 24», направленных на пропаганду здорового образа жизни</w:t>
            </w:r>
            <w:r>
              <w:t xml:space="preserve">. </w:t>
            </w:r>
          </w:p>
          <w:p w:rsidR="00BA0E47" w:rsidRPr="00EC2B0F" w:rsidRDefault="00BA0E47" w:rsidP="0086731B">
            <w:r>
              <w:t>Также был размещен материал в печатном издании «Спортивный альманах 2019»</w:t>
            </w:r>
          </w:p>
          <w:p w:rsidR="000C633F" w:rsidRPr="00EC2B0F" w:rsidRDefault="000C633F" w:rsidP="0086731B"/>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85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755"/>
        </w:trPr>
        <w:tc>
          <w:tcPr>
            <w:tcW w:w="959" w:type="dxa"/>
            <w:gridSpan w:val="2"/>
            <w:vMerge w:val="restart"/>
            <w:shd w:val="clear" w:color="000000" w:fill="FFFFFF"/>
            <w:hideMark/>
          </w:tcPr>
          <w:p w:rsidR="000C633F" w:rsidRPr="00EC2B0F" w:rsidRDefault="000C633F" w:rsidP="0086731B">
            <w:r w:rsidRPr="00EC2B0F">
              <w:lastRenderedPageBreak/>
              <w:t>1.1.4</w:t>
            </w:r>
          </w:p>
        </w:tc>
        <w:tc>
          <w:tcPr>
            <w:tcW w:w="2570" w:type="dxa"/>
            <w:gridSpan w:val="2"/>
            <w:vMerge w:val="restart"/>
            <w:shd w:val="clear" w:color="auto" w:fill="auto"/>
            <w:hideMark/>
          </w:tcPr>
          <w:p w:rsidR="000C633F" w:rsidRPr="00EC2B0F" w:rsidRDefault="000C633F" w:rsidP="0086731B">
            <w:r w:rsidRPr="00EC2B0F">
              <w:t>Контрольное событие 1.1.4. Техническая поддержка работы, модернизация официального</w:t>
            </w:r>
            <w:r w:rsidR="002377F2">
              <w:t xml:space="preserve"> </w:t>
            </w:r>
            <w:r w:rsidRPr="00EC2B0F">
              <w:t>сайта органа исполнительной власти области в сфере физической культуры и спорта</w:t>
            </w:r>
          </w:p>
        </w:tc>
        <w:tc>
          <w:tcPr>
            <w:tcW w:w="1098" w:type="dxa"/>
            <w:vMerge w:val="restart"/>
            <w:shd w:val="clear" w:color="auto" w:fill="auto"/>
            <w:hideMark/>
          </w:tcPr>
          <w:p w:rsidR="000C633F" w:rsidRPr="00EC2B0F" w:rsidRDefault="000C633F" w:rsidP="0086731B">
            <w:r w:rsidRPr="00EC2B0F">
              <w:t>м</w:t>
            </w:r>
            <w:r>
              <w:t xml:space="preserve">инистерство молодежной политики и </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2582" w:type="dxa"/>
            <w:gridSpan w:val="2"/>
            <w:vMerge w:val="restart"/>
            <w:shd w:val="clear" w:color="auto" w:fill="auto"/>
            <w:hideMark/>
          </w:tcPr>
          <w:p w:rsidR="000C633F" w:rsidRPr="00EC2B0F" w:rsidRDefault="000C633F" w:rsidP="0086731B">
            <w:r>
              <w:t xml:space="preserve">Было обеспечено бесперебойное функционирование </w:t>
            </w:r>
            <w:r w:rsidRPr="00EC2B0F">
              <w:t xml:space="preserve">  официального сайта ми</w:t>
            </w:r>
            <w:r>
              <w:t>нистерства, осуществлена доработка официального сайта министерства в целях создания новых общественно значимых разделов и рубрик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1.1.5</w:t>
            </w:r>
          </w:p>
        </w:tc>
        <w:tc>
          <w:tcPr>
            <w:tcW w:w="2570" w:type="dxa"/>
            <w:gridSpan w:val="2"/>
            <w:vMerge w:val="restart"/>
            <w:shd w:val="clear" w:color="auto" w:fill="auto"/>
            <w:hideMark/>
          </w:tcPr>
          <w:p w:rsidR="000C633F" w:rsidRPr="00EC2B0F" w:rsidRDefault="000C633F" w:rsidP="0086731B">
            <w:r w:rsidRPr="00EC2B0F">
              <w:t>Контрольное событие 1.1.5. «Изготовление,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2582" w:type="dxa"/>
            <w:gridSpan w:val="2"/>
            <w:vMerge w:val="restart"/>
            <w:shd w:val="clear" w:color="auto" w:fill="auto"/>
            <w:hideMark/>
          </w:tcPr>
          <w:p w:rsidR="000C633F" w:rsidRPr="00EC2B0F" w:rsidRDefault="000C633F" w:rsidP="00671AFF">
            <w:r w:rsidRPr="00EC2B0F">
              <w:t xml:space="preserve">Изготовление </w:t>
            </w:r>
            <w:r w:rsidR="00671AFF">
              <w:t xml:space="preserve">15 </w:t>
            </w:r>
            <w:r w:rsidRPr="00EC2B0F">
              <w:t xml:space="preserve">баннеров </w:t>
            </w:r>
            <w:r w:rsidR="00671AFF">
              <w:t xml:space="preserve">социальной рекламы, направленной на привлечение населения области к занятиям физической культурой и спортом, </w:t>
            </w:r>
            <w:r>
              <w:t>и другой социальной рекламы, направленной на привлечение населения области к занятиям физической культурой и сп</w:t>
            </w:r>
            <w:r w:rsidR="00671AFF">
              <w:t>ортом  (постеров 52 шт. и афиш 775</w:t>
            </w:r>
            <w:r>
              <w:t xml:space="preserve"> шт.).</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40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lastRenderedPageBreak/>
              <w:t>1.1.6</w:t>
            </w:r>
          </w:p>
        </w:tc>
        <w:tc>
          <w:tcPr>
            <w:tcW w:w="2570" w:type="dxa"/>
            <w:gridSpan w:val="2"/>
            <w:vMerge w:val="restart"/>
            <w:shd w:val="clear" w:color="auto" w:fill="auto"/>
            <w:hideMark/>
          </w:tcPr>
          <w:p w:rsidR="000C633F" w:rsidRPr="00EC2B0F" w:rsidRDefault="000C633F" w:rsidP="0086731B">
            <w:r w:rsidRPr="00EC2B0F">
              <w:t>Контрольное событие 1.1.6. 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Повышение интереса жителей муниципальных районов к занятиям физической культурой и спортом, пропаганда здорового образа жизни,</w:t>
            </w:r>
            <w:r w:rsidR="008F33DE">
              <w:t xml:space="preserve"> </w:t>
            </w:r>
            <w:r w:rsidRPr="00EC2B0F">
              <w:t>информирование населения о существующих возможностях занятий физической культурой и спортом в районах.</w:t>
            </w:r>
          </w:p>
        </w:tc>
        <w:tc>
          <w:tcPr>
            <w:tcW w:w="2582" w:type="dxa"/>
            <w:gridSpan w:val="2"/>
            <w:vMerge w:val="restart"/>
            <w:shd w:val="clear" w:color="auto" w:fill="auto"/>
          </w:tcPr>
          <w:p w:rsidR="000C633F" w:rsidRPr="00EC2B0F" w:rsidRDefault="00671AFF" w:rsidP="0086731B">
            <w:r>
              <w:t>В 2019 году мероприятия по данному событию за счет средств программы не финансировались.</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3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20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5A10A6" w:rsidRDefault="000C633F" w:rsidP="0086731B">
            <w:r w:rsidRPr="005A10A6">
              <w:t>1.1.7</w:t>
            </w:r>
          </w:p>
        </w:tc>
        <w:tc>
          <w:tcPr>
            <w:tcW w:w="2570" w:type="dxa"/>
            <w:gridSpan w:val="2"/>
            <w:vMerge w:val="restart"/>
            <w:shd w:val="clear" w:color="auto" w:fill="auto"/>
            <w:hideMark/>
          </w:tcPr>
          <w:p w:rsidR="000C633F" w:rsidRPr="005A10A6" w:rsidRDefault="000C633F" w:rsidP="0086731B">
            <w:r w:rsidRPr="005A10A6">
              <w:t xml:space="preserve">Контрольное событие 1.1.7. Организация участия тренеров, судей и специалистов физической культуры и спорта области </w:t>
            </w:r>
            <w:r w:rsidRPr="005A10A6">
              <w:lastRenderedPageBreak/>
              <w:t>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1098" w:type="dxa"/>
            <w:vMerge w:val="restart"/>
            <w:shd w:val="clear" w:color="auto" w:fill="auto"/>
            <w:hideMark/>
          </w:tcPr>
          <w:p w:rsidR="000C633F" w:rsidRPr="005A10A6" w:rsidRDefault="000C633F" w:rsidP="0086731B">
            <w:r w:rsidRPr="005A10A6">
              <w:lastRenderedPageBreak/>
              <w:t>мин</w:t>
            </w:r>
            <w:r>
              <w:t xml:space="preserve">истерство молодежной политики </w:t>
            </w:r>
            <w:r w:rsidRPr="005A10A6">
              <w:lastRenderedPageBreak/>
              <w:t xml:space="preserve">и </w:t>
            </w:r>
            <w:r>
              <w:t xml:space="preserve">спорта </w:t>
            </w:r>
            <w:r w:rsidRPr="005A10A6">
              <w:t>области</w:t>
            </w:r>
          </w:p>
        </w:tc>
        <w:tc>
          <w:tcPr>
            <w:tcW w:w="1043" w:type="dxa"/>
            <w:vMerge w:val="restart"/>
            <w:shd w:val="clear" w:color="auto" w:fill="auto"/>
            <w:hideMark/>
          </w:tcPr>
          <w:p w:rsidR="000C633F" w:rsidRPr="005A10A6" w:rsidRDefault="000C633F" w:rsidP="0086731B">
            <w:r w:rsidRPr="005A10A6">
              <w:lastRenderedPageBreak/>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5"/>
            <w:vMerge w:val="restart"/>
            <w:shd w:val="clear" w:color="auto" w:fill="auto"/>
            <w:hideMark/>
          </w:tcPr>
          <w:p w:rsidR="000C633F" w:rsidRPr="00B5278F" w:rsidRDefault="000C633F" w:rsidP="0086731B">
            <w:r w:rsidRPr="00B5278F">
              <w:t xml:space="preserve">Организация участия тренеров, судей и специалистов физической культуры и спорта области в совещаниях, семинарах, </w:t>
            </w:r>
            <w:r w:rsidRPr="00B5278F">
              <w:lastRenderedPageBreak/>
              <w:t>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r w:rsidR="00D72C69">
              <w:t>.</w:t>
            </w:r>
          </w:p>
        </w:tc>
        <w:tc>
          <w:tcPr>
            <w:tcW w:w="2582" w:type="dxa"/>
            <w:gridSpan w:val="2"/>
            <w:vMerge w:val="restart"/>
            <w:shd w:val="clear" w:color="auto" w:fill="auto"/>
            <w:hideMark/>
          </w:tcPr>
          <w:p w:rsidR="000C633F" w:rsidRPr="008261B7" w:rsidRDefault="00D72C69" w:rsidP="0086731B">
            <w:r w:rsidRPr="00D72C69">
              <w:lastRenderedPageBreak/>
              <w:t xml:space="preserve">22-23 марта 2019 года                      в г. Саратове на базе СГУ им. Н.Г.Чернышевского прошёл обучающий семинар по </w:t>
            </w:r>
            <w:r w:rsidRPr="00D72C69">
              <w:lastRenderedPageBreak/>
              <w:t>антидопинговому обеспечению для тренеров, спортсменов и медицинского персонала совместно с Российским антидопинговым агентством «РУСАДА».             В данном семинаре приняло участие около 120 человек.</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05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905"/>
        </w:trPr>
        <w:tc>
          <w:tcPr>
            <w:tcW w:w="959" w:type="dxa"/>
            <w:gridSpan w:val="2"/>
            <w:vMerge w:val="restart"/>
            <w:shd w:val="clear" w:color="auto" w:fill="auto"/>
            <w:hideMark/>
          </w:tcPr>
          <w:p w:rsidR="000C633F" w:rsidRPr="00EC2B0F" w:rsidRDefault="000C633F" w:rsidP="0086731B">
            <w:r w:rsidRPr="00EC2B0F">
              <w:lastRenderedPageBreak/>
              <w:t>1.2</w:t>
            </w:r>
          </w:p>
        </w:tc>
        <w:tc>
          <w:tcPr>
            <w:tcW w:w="2570" w:type="dxa"/>
            <w:gridSpan w:val="2"/>
            <w:vMerge w:val="restart"/>
            <w:shd w:val="clear" w:color="auto" w:fill="auto"/>
            <w:hideMark/>
          </w:tcPr>
          <w:p w:rsidR="000C633F" w:rsidRPr="00EC2B0F" w:rsidRDefault="000C633F" w:rsidP="0086731B">
            <w:r w:rsidRPr="00EC2B0F">
              <w:t>основное мероприятие 1.2 «Организация и проведение физкультурных и спортивно-массовых мероприятий»</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Проведение ежегодно более 100 областных физкультурно-массовых и спортивных мероприятий</w:t>
            </w:r>
          </w:p>
        </w:tc>
        <w:tc>
          <w:tcPr>
            <w:tcW w:w="2582" w:type="dxa"/>
            <w:gridSpan w:val="2"/>
            <w:vMerge w:val="restart"/>
            <w:shd w:val="clear" w:color="auto" w:fill="auto"/>
            <w:hideMark/>
          </w:tcPr>
          <w:p w:rsidR="000C633F" w:rsidRPr="00EC2B0F" w:rsidRDefault="000C633F" w:rsidP="0086731B">
            <w:r w:rsidRPr="00EC2B0F">
              <w:t>В соответствии с Календарным планом официальных физкультурных мероприят</w:t>
            </w:r>
            <w:r>
              <w:t>ий и спортивных мероприятий за 9 месяцев</w:t>
            </w:r>
            <w:r w:rsidRPr="00EC2B0F">
              <w:t xml:space="preserve"> 2018 года министерством проведен ряд спортивных и физкультурно-массовых мероприятий.                   Наиболее массовые из них:-  физкультурно-</w:t>
            </w:r>
            <w:r w:rsidRPr="00EC2B0F">
              <w:lastRenderedPageBreak/>
              <w:t>массовое мероприятие по закаливанию и зимнему плаванию «Крещенские купания» (4 500 чел.);</w:t>
            </w:r>
          </w:p>
          <w:p w:rsidR="000C633F" w:rsidRPr="00EC2B0F" w:rsidRDefault="000C633F" w:rsidP="0086731B">
            <w:r w:rsidRPr="00EC2B0F">
              <w:t>- финальные соревнования турнира по хоккею с шайбой в рамках Всероссийских соревнований юных хоккеистов клуба «Золотая шайба» имени А.В. Тарасова (300 чел.);</w:t>
            </w:r>
          </w:p>
          <w:p w:rsidR="000C633F" w:rsidRPr="00EC2B0F" w:rsidRDefault="000C633F" w:rsidP="0086731B">
            <w:r w:rsidRPr="00EC2B0F">
              <w:t>- финальные соревнования по лыжным гонкам на призы Губернатора области в рамках XXXV</w:t>
            </w:r>
            <w:r w:rsidRPr="00EC2B0F">
              <w:rPr>
                <w:lang w:val="en-US"/>
              </w:rPr>
              <w:t>I</w:t>
            </w:r>
            <w:r w:rsidRPr="00EC2B0F">
              <w:t xml:space="preserve"> открытой Всероссийской массовой лыжной гонки «Лыжня России» (12 320 чел.);</w:t>
            </w:r>
          </w:p>
          <w:p w:rsidR="000C633F" w:rsidRPr="00EC2B0F" w:rsidRDefault="000C633F" w:rsidP="0086731B">
            <w:pPr>
              <w:rPr>
                <w:color w:val="FF0000"/>
              </w:rPr>
            </w:pPr>
            <w:r w:rsidRPr="00EC2B0F">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w:t>
            </w:r>
            <w:r w:rsidR="00D16976">
              <w:t>9</w:t>
            </w:r>
            <w:r w:rsidRPr="00EC2B0F">
              <w:t>»(250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86731B">
            <w:r w:rsidRPr="00EC2B0F">
              <w:t xml:space="preserve">- областные соревнования по мини-футболу среди команд государственных общеобразовательных </w:t>
            </w:r>
            <w:r w:rsidRPr="00EC2B0F">
              <w:lastRenderedPageBreak/>
              <w:t>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86731B">
            <w:r w:rsidRPr="00EC2B0F">
              <w:t>- финальные соревнования областного турнира юных футболистов «Кожаный мяч» (400 чел.);</w:t>
            </w:r>
          </w:p>
          <w:p w:rsidR="000C633F" w:rsidRPr="00EC2B0F" w:rsidRDefault="000C633F" w:rsidP="0086731B">
            <w:pPr>
              <w:rPr>
                <w:color w:val="FF0000"/>
              </w:rPr>
            </w:pPr>
            <w:r w:rsidRPr="00EC2B0F">
              <w:rPr>
                <w:color w:val="FF0000"/>
              </w:rPr>
              <w:t xml:space="preserve">- </w:t>
            </w:r>
            <w:r w:rsidRPr="00EC2B0F">
              <w:t>финальные областные спортивные соревнования обучающихся «Президентские состязания» (500 чел.);- Всероссийские массовые соревнования по спортивному ориентированию «Российский Азимут» (1 000 чел.);</w:t>
            </w:r>
          </w:p>
          <w:p w:rsidR="000C633F" w:rsidRDefault="000C633F" w:rsidP="0086731B">
            <w:r w:rsidRPr="00EC2B0F">
              <w:t>- областная Универсиада  образовательных организаций высшего образования области (3 870 чел.);-  финальные соревнования Спартакиады молодежи допризывного возраста, посвященная 73-ой годовщине Победы в Великой Отечественной войне 1941-1945 г.г. (150 чел.).</w:t>
            </w:r>
          </w:p>
          <w:p w:rsidR="000C633F" w:rsidRPr="00514D0E" w:rsidRDefault="000C633F" w:rsidP="0086731B">
            <w:r w:rsidRPr="00514D0E">
              <w:t>- физкультурно-массовое мероприятие, посвященное Дню физкультурника (60 чел.);</w:t>
            </w:r>
          </w:p>
          <w:p w:rsidR="000C633F" w:rsidRDefault="000C633F" w:rsidP="0086731B">
            <w:r w:rsidRPr="00514D0E">
              <w:t xml:space="preserve">- День бега «Кросс наций» </w:t>
            </w:r>
            <w:r w:rsidRPr="00514D0E">
              <w:lastRenderedPageBreak/>
              <w:t>на призы Губернатора Саратовской области (3 000 чел.)</w:t>
            </w:r>
          </w:p>
          <w:p w:rsidR="000C633F" w:rsidRPr="00EC2B0F" w:rsidRDefault="000C633F" w:rsidP="0086731B">
            <w:r w:rsidRPr="00E65064">
              <w:rPr>
                <w:szCs w:val="24"/>
              </w:rPr>
              <w:t>-</w:t>
            </w:r>
            <w:r w:rsidRPr="00E65064">
              <w:t xml:space="preserve"> XV</w:t>
            </w:r>
            <w:r w:rsidRPr="00E65064">
              <w:rPr>
                <w:lang w:val="en-US"/>
              </w:rPr>
              <w:t>I</w:t>
            </w:r>
            <w:r w:rsidRPr="00E65064">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77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047"/>
        </w:trPr>
        <w:tc>
          <w:tcPr>
            <w:tcW w:w="959" w:type="dxa"/>
            <w:gridSpan w:val="2"/>
            <w:vMerge w:val="restart"/>
            <w:shd w:val="clear" w:color="auto" w:fill="auto"/>
            <w:hideMark/>
          </w:tcPr>
          <w:p w:rsidR="000C633F" w:rsidRPr="00EC2B0F" w:rsidRDefault="000C633F" w:rsidP="0086731B">
            <w:r w:rsidRPr="00EC2B0F">
              <w:lastRenderedPageBreak/>
              <w:t>1.2.1</w:t>
            </w:r>
          </w:p>
        </w:tc>
        <w:tc>
          <w:tcPr>
            <w:tcW w:w="2570" w:type="dxa"/>
            <w:gridSpan w:val="2"/>
            <w:vMerge w:val="restart"/>
            <w:shd w:val="clear" w:color="auto" w:fill="auto"/>
            <w:hideMark/>
          </w:tcPr>
          <w:p w:rsidR="000C633F" w:rsidRPr="00EC2B0F" w:rsidRDefault="000C633F" w:rsidP="0086731B">
            <w:r w:rsidRPr="00EC2B0F">
              <w:t xml:space="preserve">контрольное событие 1.2.1. «организация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w:t>
            </w:r>
            <w:r w:rsidRPr="00EC2B0F">
              <w:lastRenderedPageBreak/>
              <w:t>различного уровня»</w:t>
            </w:r>
          </w:p>
        </w:tc>
        <w:tc>
          <w:tcPr>
            <w:tcW w:w="1098" w:type="dxa"/>
            <w:vMerge w:val="restart"/>
            <w:shd w:val="clear" w:color="auto" w:fill="auto"/>
            <w:hideMark/>
          </w:tcPr>
          <w:p w:rsidR="000C633F" w:rsidRPr="00EC2B0F" w:rsidRDefault="000C633F" w:rsidP="0086731B">
            <w:r w:rsidRPr="00EC2B0F">
              <w:lastRenderedPageBreak/>
              <w:t>м</w:t>
            </w:r>
            <w:r>
              <w:t>инистерство молодежной политикии</w:t>
            </w:r>
            <w:r w:rsidRPr="00EC2B0F">
              <w:t>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2582" w:type="dxa"/>
            <w:gridSpan w:val="2"/>
            <w:vMerge w:val="restart"/>
            <w:shd w:val="clear" w:color="auto" w:fill="auto"/>
            <w:hideMark/>
          </w:tcPr>
          <w:p w:rsidR="000C633F" w:rsidRPr="00EC2B0F" w:rsidRDefault="009A704B" w:rsidP="0086731B">
            <w:r>
              <w:t xml:space="preserve">В </w:t>
            </w:r>
            <w:r w:rsidR="000C633F" w:rsidRPr="00EC2B0F">
              <w:t xml:space="preserve"> г. Саратове на стадионе «Локомотив» прошли финальные соревнования Спартакиада молодежи допризывного возраста, посвященная 73-ой годовщине Победы в Великой Отечественной войне 1941-1945 г.г. (150 чел.). В  соревнованиях Спартакиады приняли участие 12 команд из муниципальных районов, </w:t>
            </w:r>
            <w:r w:rsidR="000C633F" w:rsidRPr="00EC2B0F">
              <w:lastRenderedPageBreak/>
              <w:t xml:space="preserve">городских округов области и г. Саратова. По итогам соревнований: 1 место заняла команда МОУ «СОШ № 21 </w:t>
            </w:r>
            <w:r w:rsidR="000C633F" w:rsidRPr="00EC2B0F">
              <w:br/>
              <w:t>им П.А. Столыпина» г. Саратова,</w:t>
            </w:r>
          </w:p>
          <w:p w:rsidR="000C633F" w:rsidRDefault="000C633F" w:rsidP="0086731B">
            <w:r w:rsidRPr="00EC2B0F">
              <w:t xml:space="preserve">2 место - команда </w:t>
            </w:r>
            <w:r w:rsidRPr="00EC2B0F">
              <w:rPr>
                <w:szCs w:val="28"/>
              </w:rPr>
              <w:t xml:space="preserve">СОШ Вольского муниципального района </w:t>
            </w:r>
            <w:r w:rsidRPr="00EC2B0F">
              <w:t xml:space="preserve">и  3 место - команда ГАПОУ СО «Губернаторский автомобильно-электромеханический техникум» </w:t>
            </w:r>
            <w:r w:rsidRPr="00EC2B0F">
              <w:br/>
              <w:t>г. Балаково.</w:t>
            </w:r>
          </w:p>
          <w:p w:rsidR="000C633F" w:rsidRPr="00EC2B0F" w:rsidRDefault="000C633F" w:rsidP="0086731B">
            <w:r w:rsidRPr="00514D0E">
              <w:t>- участие в финальных соревнованиях Спартакиады молодежи России допризывного возраста в г. Тамбове (12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01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1.2.2</w:t>
            </w:r>
          </w:p>
        </w:tc>
        <w:tc>
          <w:tcPr>
            <w:tcW w:w="2570" w:type="dxa"/>
            <w:gridSpan w:val="2"/>
            <w:vMerge w:val="restart"/>
            <w:shd w:val="clear" w:color="auto" w:fill="auto"/>
            <w:hideMark/>
          </w:tcPr>
          <w:p w:rsidR="000C633F" w:rsidRPr="00EC2B0F" w:rsidRDefault="000C633F" w:rsidP="0086731B">
            <w:r w:rsidRPr="00EC2B0F">
              <w:t>контрольное событие 1.2.2. «организация и проведение мероприятий среди лиц, находящихся в местах лишения свободы на территории области»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Организация и проведение мероприятий среди лиц, находящихся в местах лишения свободы на территории области</w:t>
            </w:r>
          </w:p>
        </w:tc>
        <w:tc>
          <w:tcPr>
            <w:tcW w:w="2582" w:type="dxa"/>
            <w:gridSpan w:val="2"/>
            <w:vMerge w:val="restart"/>
            <w:shd w:val="clear" w:color="auto" w:fill="auto"/>
            <w:hideMark/>
          </w:tcPr>
          <w:p w:rsidR="000C633F" w:rsidRPr="00EC2B0F" w:rsidRDefault="000C633F" w:rsidP="0086731B">
            <w:r w:rsidRPr="00037A8C">
              <w:t>----</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36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14"/>
        </w:trPr>
        <w:tc>
          <w:tcPr>
            <w:tcW w:w="959" w:type="dxa"/>
            <w:gridSpan w:val="2"/>
            <w:vMerge w:val="restart"/>
            <w:shd w:val="clear" w:color="auto" w:fill="auto"/>
            <w:hideMark/>
          </w:tcPr>
          <w:p w:rsidR="000C633F" w:rsidRPr="00EC2B0F" w:rsidRDefault="000C633F" w:rsidP="0086731B">
            <w:r w:rsidRPr="00EC2B0F">
              <w:t>1.2.3</w:t>
            </w:r>
          </w:p>
        </w:tc>
        <w:tc>
          <w:tcPr>
            <w:tcW w:w="2570" w:type="dxa"/>
            <w:gridSpan w:val="2"/>
            <w:vMerge w:val="restart"/>
            <w:shd w:val="clear" w:color="auto" w:fill="auto"/>
            <w:hideMark/>
          </w:tcPr>
          <w:p w:rsidR="000C633F" w:rsidRPr="00EC2B0F" w:rsidRDefault="000C633F" w:rsidP="0086731B">
            <w:r w:rsidRPr="00EC2B0F">
              <w:t xml:space="preserve"> контрольное событие 1.2.3. «организация и проведение областных и межмуниципальных </w:t>
            </w:r>
            <w:r w:rsidRPr="00EC2B0F">
              <w:lastRenderedPageBreak/>
              <w:t>официальных физкультурных мероприятий и спортивных мероприятий среди ветеранов и их участие  в соревнованиях различного уровня»</w:t>
            </w:r>
          </w:p>
        </w:tc>
        <w:tc>
          <w:tcPr>
            <w:tcW w:w="1098" w:type="dxa"/>
            <w:vMerge w:val="restart"/>
            <w:shd w:val="clear" w:color="auto" w:fill="auto"/>
            <w:hideMark/>
          </w:tcPr>
          <w:p w:rsidR="000C633F" w:rsidRPr="00EC2B0F" w:rsidRDefault="000C633F" w:rsidP="0086731B">
            <w:r w:rsidRPr="00EC2B0F">
              <w:lastRenderedPageBreak/>
              <w:t xml:space="preserve">министерство молодежной </w:t>
            </w:r>
            <w:r w:rsidRPr="00EC2B0F">
              <w:lastRenderedPageBreak/>
              <w:t xml:space="preserve">политики </w:t>
            </w:r>
            <w:r>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 xml:space="preserve">Организация и проведение областных и межмуниципальных официальных физкультурных </w:t>
            </w:r>
            <w:r w:rsidRPr="00EC2B0F">
              <w:lastRenderedPageBreak/>
              <w:t>мероприятий и спортивных мероприятий среди ветеранов спорта области и их участие в соревнованиях различного уровня</w:t>
            </w:r>
          </w:p>
        </w:tc>
        <w:tc>
          <w:tcPr>
            <w:tcW w:w="2582" w:type="dxa"/>
            <w:gridSpan w:val="2"/>
            <w:vMerge w:val="restart"/>
            <w:shd w:val="clear" w:color="auto" w:fill="auto"/>
            <w:hideMark/>
          </w:tcPr>
          <w:p w:rsidR="000C633F" w:rsidRPr="00EC2B0F" w:rsidRDefault="008A575E" w:rsidP="0086731B">
            <w:r w:rsidRPr="00F639D0">
              <w:lastRenderedPageBreak/>
              <w:t xml:space="preserve">Физкультурно-массовое мероприятие среди ветеранов спорта, посвященное Дню Победы </w:t>
            </w:r>
            <w:r w:rsidRPr="00F639D0">
              <w:lastRenderedPageBreak/>
              <w:t>советского народа в ВОВ (охватов 100 человек).</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65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1.2.4</w:t>
            </w:r>
          </w:p>
        </w:tc>
        <w:tc>
          <w:tcPr>
            <w:tcW w:w="2570" w:type="dxa"/>
            <w:gridSpan w:val="2"/>
            <w:vMerge w:val="restart"/>
            <w:shd w:val="clear" w:color="auto" w:fill="auto"/>
            <w:hideMark/>
          </w:tcPr>
          <w:p w:rsidR="000C633F" w:rsidRPr="00EC2B0F" w:rsidRDefault="000C633F" w:rsidP="0086731B">
            <w:r w:rsidRPr="00EC2B0F">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2582" w:type="dxa"/>
            <w:gridSpan w:val="2"/>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pPr>
              <w:rPr>
                <w:color w:val="FF0000"/>
              </w:rPr>
            </w:pPr>
            <w:r w:rsidRPr="00EC2B0F">
              <w:t>- физкультурно-массовое мероприятие по закаливанию и зимнему плаванию «Крещенские купания» (4 500 чел.);- легкоатлетический пробег, посвященный Всемирному дню космонавтики и 100 - летию со Дня учреждения пограничной охраны (300 чел.);</w:t>
            </w:r>
          </w:p>
          <w:p w:rsidR="000C633F" w:rsidRDefault="000C633F" w:rsidP="0086731B">
            <w:r w:rsidRPr="00EC2B0F">
              <w:t>- областной фестиваль по техническим и военно-прикладным видам спорта, посвященный Дню космонавтики (100 чел.)</w:t>
            </w:r>
          </w:p>
          <w:p w:rsidR="000C633F" w:rsidRPr="00EC2B0F" w:rsidRDefault="000C633F" w:rsidP="0086731B">
            <w:r w:rsidRPr="00360637">
              <w:t>- физкультурно-массовое мероприятие, посвященное Дню физкультурника (60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12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961"/>
        </w:trPr>
        <w:tc>
          <w:tcPr>
            <w:tcW w:w="959" w:type="dxa"/>
            <w:gridSpan w:val="2"/>
            <w:vMerge w:val="restart"/>
            <w:shd w:val="clear" w:color="auto" w:fill="auto"/>
            <w:hideMark/>
          </w:tcPr>
          <w:p w:rsidR="000C633F" w:rsidRPr="00EC2B0F" w:rsidRDefault="000C633F" w:rsidP="0086731B">
            <w:r w:rsidRPr="00EC2B0F">
              <w:lastRenderedPageBreak/>
              <w:t>1.2.5</w:t>
            </w:r>
          </w:p>
        </w:tc>
        <w:tc>
          <w:tcPr>
            <w:tcW w:w="2570" w:type="dxa"/>
            <w:gridSpan w:val="2"/>
            <w:vMerge w:val="restart"/>
            <w:shd w:val="clear" w:color="auto" w:fill="auto"/>
            <w:hideMark/>
          </w:tcPr>
          <w:p w:rsidR="000C633F" w:rsidRPr="00EC2B0F" w:rsidRDefault="000C633F" w:rsidP="0086731B">
            <w:r w:rsidRPr="00EC2B0F">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2582" w:type="dxa"/>
            <w:gridSpan w:val="2"/>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r w:rsidRPr="00EC2B0F">
              <w:t>- финальные соревнования по лыжным гонкам на призы Губернатора области в рамках XXXV</w:t>
            </w:r>
            <w:r w:rsidRPr="00EC2B0F">
              <w:rPr>
                <w:lang w:val="en-US"/>
              </w:rPr>
              <w:t>I</w:t>
            </w:r>
            <w:r w:rsidRPr="00EC2B0F">
              <w:t xml:space="preserve"> открытой Всероссийской массовой лыжной гонки «Лыжня России» (12 320 чел.);</w:t>
            </w:r>
          </w:p>
          <w:p w:rsidR="000C633F" w:rsidRPr="00EC2B0F" w:rsidRDefault="000C633F" w:rsidP="0086731B">
            <w:pPr>
              <w:rPr>
                <w:color w:val="FF0000"/>
              </w:rPr>
            </w:pPr>
            <w:r w:rsidRPr="00EC2B0F">
              <w:t xml:space="preserve">- областные физкультурно-массовые соревнования по конькобежному спорту в рамках открытых Всероссийских массовых соревнований по конькобежному спорту </w:t>
            </w:r>
            <w:r w:rsidR="00D16976">
              <w:lastRenderedPageBreak/>
              <w:t>«Лед надежды нашей – 2019</w:t>
            </w:r>
            <w:r w:rsidRPr="00EC2B0F">
              <w:t>» (250 чел.);</w:t>
            </w:r>
          </w:p>
          <w:p w:rsidR="000C633F" w:rsidRPr="00EC2B0F" w:rsidRDefault="000C633F" w:rsidP="0086731B">
            <w:r w:rsidRPr="00EC2B0F">
              <w:t>-  Фестиваль женского спорта клуба ветеранов «Вдохновение», посвященный 20-летию клуба (350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86731B">
            <w:pPr>
              <w:rPr>
                <w:color w:val="FF0000"/>
              </w:rPr>
            </w:pPr>
            <w:r w:rsidRPr="00EC2B0F">
              <w:t>- областной турнир по волейболу среди коллективов физкультуры, обслуживаемых СО ФСО «Спартак», посвященный Дню защитника Отечества (180 чел.);- Всероссийские массовые соревнования по спортивному ориентированию «Российский Азимут» (1 000 чел.);</w:t>
            </w:r>
          </w:p>
          <w:p w:rsidR="000C633F" w:rsidRPr="005A10A6" w:rsidRDefault="000C633F" w:rsidP="0086731B">
            <w:r w:rsidRPr="00EC2B0F">
              <w:rPr>
                <w:b/>
              </w:rPr>
              <w:t>-</w:t>
            </w:r>
            <w:r w:rsidRPr="00EC2B0F">
              <w:t xml:space="preserve">финальные соревнования Приволжского федерального округа Чемпионата  Школьной баскетбольной лиги «КЭС-БАСКЕТ» </w:t>
            </w:r>
            <w:r w:rsidRPr="005A10A6">
              <w:t>(12 чел.);</w:t>
            </w:r>
          </w:p>
          <w:p w:rsidR="000C633F" w:rsidRPr="00EC2B0F" w:rsidRDefault="000C633F" w:rsidP="0086731B">
            <w:r w:rsidRPr="00EC2B0F">
              <w:t xml:space="preserve">- </w:t>
            </w:r>
            <w:r w:rsidRPr="00EC2B0F">
              <w:rPr>
                <w:lang w:val="en-US"/>
              </w:rPr>
              <w:t>VI</w:t>
            </w:r>
            <w:r w:rsidRPr="00EC2B0F">
              <w:t xml:space="preserve"> этап (Суперфинал) Чемпионата Школьной баскетбольной лиги «КЭС-БАСКЕТ» в г. Нижний Новгород (12 чел.);</w:t>
            </w:r>
          </w:p>
          <w:p w:rsidR="000C633F" w:rsidRPr="00EC2B0F" w:rsidRDefault="000C633F" w:rsidP="0086731B">
            <w:pPr>
              <w:rPr>
                <w:b/>
              </w:rPr>
            </w:pPr>
            <w:r w:rsidRPr="00EC2B0F">
              <w:rPr>
                <w:b/>
              </w:rPr>
              <w:t>-</w:t>
            </w:r>
            <w:r w:rsidRPr="00EC2B0F">
              <w:rPr>
                <w:lang w:bidi="ru-RU"/>
              </w:rPr>
              <w:t xml:space="preserve">Первенство Саратовской области по шахматам среди команд </w:t>
            </w:r>
            <w:r w:rsidRPr="00EC2B0F">
              <w:rPr>
                <w:lang w:bidi="ru-RU"/>
              </w:rPr>
              <w:lastRenderedPageBreak/>
              <w:t>общеобразовательных организаций «Белая Ладья» (50 чел.);</w:t>
            </w:r>
          </w:p>
          <w:p w:rsidR="000C633F" w:rsidRPr="00EC2B0F" w:rsidRDefault="000C633F" w:rsidP="0086731B">
            <w:pPr>
              <w:rPr>
                <w:szCs w:val="28"/>
              </w:rPr>
            </w:pPr>
            <w:r w:rsidRPr="00EC2B0F">
              <w:t>- финальный этап Всероссийских соревнований юных хоккеистов клуба «Золотая шайба» имени А.В. Тарасова  в г. Дмитров (48 чел.);</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по каратэ в г. Пензе;</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по</w:t>
            </w:r>
            <w:r w:rsidR="00A5361E">
              <w:t xml:space="preserve"> </w:t>
            </w:r>
            <w:r w:rsidRPr="00EC2B0F">
              <w:t>фехтованию в г. Сочи;</w:t>
            </w:r>
          </w:p>
          <w:p w:rsidR="000C633F" w:rsidRPr="00EC2B0F" w:rsidRDefault="000C633F" w:rsidP="0086731B">
            <w:pPr>
              <w:rPr>
                <w:color w:val="FF0000"/>
              </w:rPr>
            </w:pPr>
            <w:r w:rsidRPr="00EC2B0F">
              <w:t xml:space="preserve">- </w:t>
            </w:r>
            <w:r w:rsidRPr="00EC2B0F">
              <w:rPr>
                <w:lang w:val="en-US"/>
              </w:rPr>
              <w:t>II</w:t>
            </w:r>
            <w:r w:rsidRPr="00EC2B0F">
              <w:t xml:space="preserve">этап </w:t>
            </w:r>
            <w:r w:rsidRPr="00EC2B0F">
              <w:rPr>
                <w:lang w:val="en-US"/>
              </w:rPr>
              <w:t>IV</w:t>
            </w:r>
            <w:r w:rsidRPr="00EC2B0F">
              <w:t xml:space="preserve"> летней Спартакиады молодежи России по велоспорту-шоссе в г. Ялта;</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по гандболу-юниоры в г. Тольятти;</w:t>
            </w:r>
          </w:p>
          <w:p w:rsidR="000C633F" w:rsidRPr="00EC2B0F" w:rsidRDefault="000C633F" w:rsidP="0086731B">
            <w:pPr>
              <w:rPr>
                <w:color w:val="FF0000"/>
              </w:rPr>
            </w:pPr>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по бадминтону  в г. Саратове;</w:t>
            </w:r>
          </w:p>
          <w:p w:rsidR="000C633F" w:rsidRPr="00EC2B0F" w:rsidRDefault="000C633F" w:rsidP="0086731B">
            <w:pPr>
              <w:rPr>
                <w:color w:val="FF0000"/>
              </w:rPr>
            </w:pPr>
            <w:r w:rsidRPr="00EC2B0F">
              <w:t>-</w:t>
            </w:r>
            <w:r w:rsidRPr="00EC2B0F">
              <w:rPr>
                <w:lang w:val="en-US"/>
              </w:rPr>
              <w:t>II</w:t>
            </w:r>
            <w:r w:rsidRPr="00EC2B0F">
              <w:t xml:space="preserve"> этап </w:t>
            </w:r>
            <w:r w:rsidRPr="00EC2B0F">
              <w:rPr>
                <w:lang w:val="en-US"/>
              </w:rPr>
              <w:t>IV</w:t>
            </w:r>
            <w:r w:rsidRPr="00EC2B0F">
              <w:t xml:space="preserve"> летней Спартакиады молодежи России по парусному спорту в г. Таганроге;</w:t>
            </w:r>
          </w:p>
          <w:p w:rsidR="000C633F" w:rsidRPr="00EC2B0F" w:rsidRDefault="000C633F" w:rsidP="0086731B">
            <w:pPr>
              <w:rPr>
                <w:color w:val="FF0000"/>
              </w:rPr>
            </w:pPr>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по легкой атлетике  в г. Пензе;</w:t>
            </w:r>
          </w:p>
          <w:p w:rsidR="000C633F" w:rsidRPr="00EC2B0F" w:rsidRDefault="000C633F" w:rsidP="0086731B">
            <w:pPr>
              <w:rPr>
                <w:color w:val="FF0000"/>
              </w:rPr>
            </w:pPr>
            <w:r w:rsidRPr="00EC2B0F">
              <w:t xml:space="preserve">- </w:t>
            </w:r>
            <w:r w:rsidRPr="00EC2B0F">
              <w:rPr>
                <w:lang w:val="en-US"/>
              </w:rPr>
              <w:t>III</w:t>
            </w:r>
            <w:r w:rsidRPr="00EC2B0F">
              <w:t xml:space="preserve">этап </w:t>
            </w:r>
            <w:r w:rsidRPr="00EC2B0F">
              <w:rPr>
                <w:lang w:val="en-US"/>
              </w:rPr>
              <w:t>IV</w:t>
            </w:r>
            <w:r w:rsidRPr="00EC2B0F">
              <w:t xml:space="preserve"> летней </w:t>
            </w:r>
            <w:r w:rsidRPr="00EC2B0F">
              <w:lastRenderedPageBreak/>
              <w:t>Спартакиады молодежи России по велоспорту-шоссе в г. Майкоп;</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по бадминтону в г. Саратове;    </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по легкой атлетике в г. Смоленск;</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по плаванию в г. Омске;</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по фехтованию в г. Белгороде;</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по шахматам в г. Белгороде;</w:t>
            </w:r>
          </w:p>
          <w:p w:rsidR="000C633F" w:rsidRPr="00EC2B0F" w:rsidRDefault="000C633F" w:rsidP="0086731B">
            <w:pPr>
              <w:rPr>
                <w:color w:val="FF0000"/>
              </w:rPr>
            </w:pPr>
            <w:r w:rsidRPr="00EC2B0F">
              <w:t>- традиционное открытое первенство СО ФСО «Спартак» по легкоатлетическому кроссу, посвященному Дню России (95 чел.);</w:t>
            </w:r>
          </w:p>
          <w:p w:rsidR="000C633F" w:rsidRDefault="000C633F" w:rsidP="0086731B">
            <w:r w:rsidRPr="00EC2B0F">
              <w:t>- физкультурно-массовое мероприятие XXIX Всероссийский олимпийский день, посвящен</w:t>
            </w:r>
            <w:r w:rsidR="004041F1">
              <w:t>ный Юношеским Олимпийским играм</w:t>
            </w:r>
            <w:r w:rsidRPr="00EC2B0F">
              <w:t>. В Буэнос-Айрес (Аргентина) (250 чел</w:t>
            </w:r>
            <w:r>
              <w:t>)</w:t>
            </w:r>
          </w:p>
          <w:p w:rsidR="000C633F" w:rsidRPr="005428A0" w:rsidRDefault="000C633F" w:rsidP="0086731B">
            <w:r w:rsidRPr="005428A0">
              <w:rPr>
                <w:szCs w:val="28"/>
              </w:rPr>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шахматам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w:t>
            </w:r>
            <w:r w:rsidRPr="005428A0">
              <w:lastRenderedPageBreak/>
              <w:t>России по самбо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гребле на байдарках и каноэ в г. Энгельсе;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гребному спорту в            г. Казани;</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гандболу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фехтованию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настольному теннису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легкой атлетике в              г. Челябинске;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по прыжкам в воду в             г. Пензе;</w:t>
            </w:r>
          </w:p>
          <w:p w:rsidR="000C633F" w:rsidRPr="005428A0" w:rsidRDefault="000C633F" w:rsidP="0086731B">
            <w:r w:rsidRPr="005428A0">
              <w:t xml:space="preserve">- участие в </w:t>
            </w:r>
            <w:r w:rsidRPr="005428A0">
              <w:rPr>
                <w:lang w:val="en-US"/>
              </w:rPr>
              <w:t>XVIII</w:t>
            </w:r>
            <w:r w:rsidRPr="005428A0">
              <w:t xml:space="preserve"> Всероссийском фестивале женского спорта «Красота. Грация. Идеал» в г. Анапа Краснодарского края (10 чел.);</w:t>
            </w:r>
          </w:p>
          <w:p w:rsidR="000C633F" w:rsidRDefault="000C633F" w:rsidP="0086731B">
            <w:r w:rsidRPr="005428A0">
              <w:t xml:space="preserve">- День бега «Кросс наций» на призы Губернатора Саратовской области </w:t>
            </w:r>
            <w:r w:rsidRPr="005428A0">
              <w:lastRenderedPageBreak/>
              <w:t>(3 000 чел.)</w:t>
            </w:r>
          </w:p>
          <w:p w:rsidR="000C633F" w:rsidRPr="00EC2B0F" w:rsidRDefault="000C633F" w:rsidP="0086731B">
            <w:pPr>
              <w:rPr>
                <w:szCs w:val="24"/>
              </w:rPr>
            </w:pPr>
            <w:r w:rsidRPr="0076302A">
              <w:t>- XV</w:t>
            </w:r>
            <w:r w:rsidRPr="0076302A">
              <w:rPr>
                <w:lang w:val="en-US"/>
              </w:rPr>
              <w:t>I</w:t>
            </w:r>
            <w:r w:rsidRPr="0076302A">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636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restart"/>
            <w:shd w:val="clear" w:color="auto" w:fill="auto"/>
            <w:hideMark/>
          </w:tcPr>
          <w:p w:rsidR="000C633F" w:rsidRPr="00EC2B0F" w:rsidRDefault="000C633F" w:rsidP="0086731B">
            <w:r w:rsidRPr="00EC2B0F">
              <w:lastRenderedPageBreak/>
              <w:t>1.2.6</w:t>
            </w:r>
          </w:p>
        </w:tc>
        <w:tc>
          <w:tcPr>
            <w:tcW w:w="2570" w:type="dxa"/>
            <w:gridSpan w:val="2"/>
            <w:vMerge w:val="restart"/>
            <w:shd w:val="clear" w:color="auto" w:fill="auto"/>
            <w:hideMark/>
          </w:tcPr>
          <w:p w:rsidR="000C633F" w:rsidRPr="00EC2B0F" w:rsidRDefault="000C633F" w:rsidP="0086731B">
            <w:r w:rsidRPr="00EC2B0F">
              <w:t>контрольное событие  1.2.6. «Развитие игровых видов спорта (баскетбол,волейбол,</w:t>
            </w:r>
            <w:r w:rsidR="006B4F38">
              <w:t xml:space="preserve"> </w:t>
            </w:r>
            <w:r w:rsidRPr="00EC2B0F">
              <w:t xml:space="preserve">футбол, мини-футбол) </w:t>
            </w:r>
            <w:r w:rsidRPr="00EC2B0F">
              <w:lastRenderedPageBreak/>
              <w:t>среди учащихся образовательных учреждений области»</w:t>
            </w:r>
          </w:p>
        </w:tc>
        <w:tc>
          <w:tcPr>
            <w:tcW w:w="1098" w:type="dxa"/>
            <w:vMerge w:val="restart"/>
            <w:shd w:val="clear" w:color="auto" w:fill="auto"/>
            <w:hideMark/>
          </w:tcPr>
          <w:p w:rsidR="000C633F" w:rsidRPr="00EC2B0F" w:rsidRDefault="000C633F" w:rsidP="0086731B">
            <w:r w:rsidRPr="00EC2B0F">
              <w:lastRenderedPageBreak/>
              <w:t>министерство молодежной политики</w:t>
            </w:r>
            <w:r>
              <w:lastRenderedPageBreak/>
              <w:t>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Развитие игровых видов спорта (баскетбол, волейбол, футбол, мини-футбол) среди учащихся образовательных учреждений области</w:t>
            </w:r>
          </w:p>
        </w:tc>
        <w:tc>
          <w:tcPr>
            <w:tcW w:w="2582" w:type="dxa"/>
            <w:gridSpan w:val="2"/>
            <w:vMerge w:val="restart"/>
            <w:shd w:val="clear" w:color="auto" w:fill="auto"/>
            <w:hideMark/>
          </w:tcPr>
          <w:p w:rsidR="000C633F" w:rsidRPr="00EC2B0F" w:rsidRDefault="000C633F" w:rsidP="0086731B">
            <w:r w:rsidRPr="00EC2B0F">
              <w:t>С 13 по 14 февраля в</w:t>
            </w:r>
            <w:r w:rsidR="00C52A2A">
              <w:t xml:space="preserve"> </w:t>
            </w:r>
            <w:r w:rsidRPr="00EC2B0F">
              <w:t xml:space="preserve">г. Ртищево  Ртищевского муниципального района области                            состоялись финальные </w:t>
            </w:r>
            <w:r w:rsidRPr="00EC2B0F">
              <w:lastRenderedPageBreak/>
              <w:t>соревнования Чемпионата Школьной баскетбольной лиги «КЭС-БАСКЕТ» в Саратовской области среди команд общеобразовательных организаций сезона 2017-2018 г.г. В 2017-2018 учебном году в Чемпионате приняли участие 489 команд из 283 общеобразовательных организаций из 35 муниципальных районов Саратовской области. Общий охват участников соревнований составил 5 868 обучающихся.</w:t>
            </w:r>
          </w:p>
          <w:p w:rsidR="000C633F" w:rsidRPr="00EC2B0F" w:rsidRDefault="000C633F" w:rsidP="0086731B">
            <w:pPr>
              <w:rPr>
                <w:color w:val="FF0000"/>
                <w:sz w:val="16"/>
              </w:rPr>
            </w:pPr>
            <w:r w:rsidRPr="00EC2B0F">
              <w:t xml:space="preserve">По итогам соревнований среди девушек 1 место заняла команда МОУ Лицей г. Вольска, 2 место – команда МОУ СОШ № 5 г. Ртищево, 3 место заняла команда МОУ СОШ пос. Дубки Саратовского муниципального района. </w:t>
            </w:r>
          </w:p>
          <w:p w:rsidR="000C633F" w:rsidRPr="00EC2B0F" w:rsidRDefault="000C633F" w:rsidP="0086731B">
            <w:r w:rsidRPr="00EC2B0F">
              <w:t>В юношеском турнире в финале победителем стала команда            МБОУ СОШ № 1 г. Энгельса, 2 место заняла команда «Гимназия № 1»   г. Балашов, 3 место – команда МОУ СОШ № 6 г. Вольск.</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71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1.2.7</w:t>
            </w:r>
          </w:p>
        </w:tc>
        <w:tc>
          <w:tcPr>
            <w:tcW w:w="2570" w:type="dxa"/>
            <w:gridSpan w:val="2"/>
            <w:vMerge w:val="restart"/>
            <w:shd w:val="clear" w:color="auto" w:fill="auto"/>
            <w:hideMark/>
          </w:tcPr>
          <w:p w:rsidR="000C633F" w:rsidRPr="00EC2B0F" w:rsidRDefault="000C633F" w:rsidP="0086731B">
            <w:r w:rsidRPr="00EC2B0F">
              <w:t xml:space="preserve">контрольное событие 1.2.7. «Организация и </w:t>
            </w:r>
            <w:r w:rsidRPr="00EC2B0F">
              <w:lastRenderedPageBreak/>
              <w:t>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1098" w:type="dxa"/>
            <w:vMerge w:val="restart"/>
            <w:shd w:val="clear" w:color="auto" w:fill="auto"/>
            <w:hideMark/>
          </w:tcPr>
          <w:p w:rsidR="000C633F" w:rsidRPr="00EC2B0F" w:rsidRDefault="000C633F" w:rsidP="0086731B">
            <w:r w:rsidRPr="00EC2B0F">
              <w:lastRenderedPageBreak/>
              <w:t xml:space="preserve">министерство </w:t>
            </w:r>
            <w:r w:rsidRPr="00EC2B0F">
              <w:lastRenderedPageBreak/>
              <w:t>молодежной политики</w:t>
            </w:r>
            <w:r>
              <w:t>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5"/>
            <w:vMerge w:val="restart"/>
            <w:shd w:val="clear" w:color="auto" w:fill="auto"/>
            <w:hideMark/>
          </w:tcPr>
          <w:p w:rsidR="000C633F" w:rsidRPr="00EC2B0F" w:rsidRDefault="000C633F" w:rsidP="0086731B">
            <w:r w:rsidRPr="00EC2B0F">
              <w:t xml:space="preserve">Организация и проведение областных и </w:t>
            </w:r>
            <w:r w:rsidRPr="00EC2B0F">
              <w:lastRenderedPageBreak/>
              <w:t>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2582" w:type="dxa"/>
            <w:gridSpan w:val="2"/>
            <w:vMerge w:val="restart"/>
            <w:shd w:val="clear" w:color="auto" w:fill="auto"/>
            <w:hideMark/>
          </w:tcPr>
          <w:p w:rsidR="000C633F" w:rsidRPr="00EC2B0F" w:rsidRDefault="000C633F" w:rsidP="0086731B">
            <w:r w:rsidRPr="00EC2B0F">
              <w:lastRenderedPageBreak/>
              <w:t>Проведены следующие мероприятия:</w:t>
            </w:r>
          </w:p>
          <w:p w:rsidR="000C633F" w:rsidRPr="00EC2B0F" w:rsidRDefault="000C633F" w:rsidP="0086731B">
            <w:r w:rsidRPr="00EC2B0F">
              <w:lastRenderedPageBreak/>
              <w:t xml:space="preserve">- первенство Саратовской области по хоккею с шайбой среди сельских команд (50 чел.);- региональный этап областных зимних сельских спортивных игр (281 чел.); </w:t>
            </w:r>
          </w:p>
          <w:p w:rsidR="000C633F" w:rsidRPr="00EC2B0F" w:rsidRDefault="000C633F" w:rsidP="0086731B">
            <w:r w:rsidRPr="00EC2B0F">
              <w:t>- региональный этап областной зимней Спартакиады сельской молодежи (196 чел.);</w:t>
            </w:r>
          </w:p>
          <w:p w:rsidR="000C633F" w:rsidRPr="00EC2B0F" w:rsidRDefault="000C633F" w:rsidP="0086731B">
            <w:r w:rsidRPr="00EC2B0F">
              <w:t>- региональный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 Саратовской области (250 чел.);</w:t>
            </w:r>
          </w:p>
          <w:p w:rsidR="000C633F" w:rsidRPr="00EC2B0F" w:rsidRDefault="000C633F" w:rsidP="0086731B">
            <w:r w:rsidRPr="00EC2B0F">
              <w:t>- региональный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в Саратовской области (126 чел.);</w:t>
            </w:r>
          </w:p>
          <w:p w:rsidR="000C633F" w:rsidRPr="00EC2B0F" w:rsidRDefault="000C633F" w:rsidP="0086731B">
            <w:r w:rsidRPr="00EC2B0F">
              <w:t>- областные летние сельские спортивные игры (116 чел.);</w:t>
            </w:r>
          </w:p>
          <w:p w:rsidR="000C633F" w:rsidRDefault="000C633F" w:rsidP="0086731B">
            <w:r w:rsidRPr="00EC2B0F">
              <w:t xml:space="preserve">- региональный этап летнего фестиваля Всероссийского физкультурно-спортивного </w:t>
            </w:r>
            <w:r w:rsidRPr="00EC2B0F">
              <w:lastRenderedPageBreak/>
              <w:t>комплекса «Готов к труду и обороне» (ГТО) среди трудовых организаций Саратовской области (95 чел.)</w:t>
            </w:r>
          </w:p>
          <w:p w:rsidR="000C633F" w:rsidRDefault="000C633F" w:rsidP="0086731B">
            <w:r w:rsidRPr="00E868FC">
              <w:t xml:space="preserve">- участие в </w:t>
            </w:r>
            <w:r w:rsidRPr="00E868FC">
              <w:rPr>
                <w:lang w:val="en-US"/>
              </w:rPr>
              <w:t>XII</w:t>
            </w:r>
            <w:r w:rsidRPr="00E868FC">
              <w:t xml:space="preserve"> Всероссийских летних сельских спортивных играх, посвященных 75-й годовщине Победы в Курской битве в г. Курске (44 чел.)</w:t>
            </w:r>
          </w:p>
          <w:p w:rsidR="000C633F" w:rsidRPr="00913598" w:rsidRDefault="000C633F" w:rsidP="0086731B">
            <w:r w:rsidRPr="00913598">
              <w:rPr>
                <w:b/>
                <w:sz w:val="28"/>
              </w:rPr>
              <w:t xml:space="preserve">- </w:t>
            </w:r>
            <w:r w:rsidRPr="00913598">
              <w:rPr>
                <w:lang w:val="en-US"/>
              </w:rPr>
              <w:t>VI</w:t>
            </w:r>
            <w:r w:rsidRPr="00913598">
              <w:t xml:space="preserve"> областная Спартакиада муниципальных служащих (2</w:t>
            </w:r>
            <w:r w:rsidRPr="00913598">
              <w:rPr>
                <w:lang w:val="en-US"/>
              </w:rPr>
              <w:t> </w:t>
            </w:r>
            <w:r w:rsidRPr="00913598">
              <w:t>500 чел.);</w:t>
            </w:r>
          </w:p>
          <w:p w:rsidR="000C633F" w:rsidRPr="00913598" w:rsidRDefault="000C633F" w:rsidP="0086731B">
            <w:r w:rsidRPr="00913598">
              <w:t xml:space="preserve">- участие во </w:t>
            </w:r>
            <w:r w:rsidRPr="00913598">
              <w:rPr>
                <w:szCs w:val="28"/>
              </w:rPr>
              <w:t>Всероссийском финал</w:t>
            </w:r>
            <w:r w:rsidRPr="00913598">
              <w:t>е фестиваля Всероссийского физкультурно-спортивного комплекса «Готов к труду и обороне» (ГТО) среди обучающихся образовательных организаций в Международном детском центре «Артек» в Республике Крым (8 чел.);</w:t>
            </w:r>
          </w:p>
          <w:p w:rsidR="000C633F" w:rsidRPr="00EC2B0F" w:rsidRDefault="000C633F" w:rsidP="0086731B">
            <w:r w:rsidRPr="00913598">
              <w:t>- областная Спартакиада ветеранов сельского спорта (60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13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1.2.8</w:t>
            </w:r>
          </w:p>
        </w:tc>
        <w:tc>
          <w:tcPr>
            <w:tcW w:w="2570" w:type="dxa"/>
            <w:gridSpan w:val="2"/>
            <w:vMerge w:val="restart"/>
            <w:shd w:val="clear" w:color="auto" w:fill="auto"/>
            <w:hideMark/>
          </w:tcPr>
          <w:p w:rsidR="000C633F" w:rsidRPr="00EC2B0F" w:rsidRDefault="000C633F" w:rsidP="0086731B">
            <w:r w:rsidRPr="00EC2B0F">
              <w:t>контрольное событие  1.2.8. "Организация и проведение областных и межмуниципальных официальных физкультурных мероприятий"</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2016</w:t>
            </w:r>
          </w:p>
        </w:tc>
        <w:tc>
          <w:tcPr>
            <w:tcW w:w="827" w:type="dxa"/>
            <w:vMerge w:val="restart"/>
            <w:shd w:val="clear" w:color="auto" w:fill="auto"/>
            <w:hideMark/>
          </w:tcPr>
          <w:p w:rsidR="000C633F" w:rsidRPr="00EC2B0F" w:rsidRDefault="000C633F" w:rsidP="0086731B">
            <w:r w:rsidRPr="00EC2B0F">
              <w:t>2016</w:t>
            </w:r>
          </w:p>
        </w:tc>
        <w:tc>
          <w:tcPr>
            <w:tcW w:w="2874" w:type="dxa"/>
            <w:gridSpan w:val="5"/>
            <w:vMerge w:val="restart"/>
            <w:shd w:val="clear" w:color="auto" w:fill="auto"/>
            <w:hideMark/>
          </w:tcPr>
          <w:p w:rsidR="000C633F" w:rsidRPr="00EC2B0F" w:rsidRDefault="000C633F" w:rsidP="0086731B">
            <w:r w:rsidRPr="00EC2B0F">
              <w:t>Организация и проведение мероприятий среди учащейся молодежи.</w:t>
            </w:r>
          </w:p>
        </w:tc>
        <w:tc>
          <w:tcPr>
            <w:tcW w:w="2582" w:type="dxa"/>
            <w:gridSpan w:val="2"/>
            <w:vMerge w:val="restart"/>
            <w:shd w:val="clear" w:color="auto" w:fill="auto"/>
            <w:hideMark/>
          </w:tcPr>
          <w:p w:rsidR="000C633F" w:rsidRPr="00EC2B0F" w:rsidRDefault="000C633F" w:rsidP="0086731B">
            <w:pPr>
              <w:rPr>
                <w:color w:val="FF0000"/>
              </w:rPr>
            </w:pPr>
            <w:r w:rsidRPr="00EC2B0F">
              <w:t xml:space="preserve">-финальные соревнования турнира по хоккею с шайбой в рамках Всероссийских соревнований юных хоккеистов клуба «Золотая шайба» имени А.В. </w:t>
            </w:r>
            <w:r w:rsidRPr="00EC2B0F">
              <w:lastRenderedPageBreak/>
              <w:t>Тарасова(300 чел.)-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0C633F" w:rsidRPr="00EC2B0F" w:rsidRDefault="000C633F" w:rsidP="0086731B">
            <w:r w:rsidRPr="00EC2B0F">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86731B">
            <w:r w:rsidRPr="00EC2B0F">
              <w:t>- финальные соревнования областного турнира юных футболистов «Кожаный мяч» (400 чел.);</w:t>
            </w:r>
          </w:p>
          <w:p w:rsidR="000C633F" w:rsidRPr="00EC2B0F" w:rsidRDefault="000C633F" w:rsidP="0086731B">
            <w:pPr>
              <w:rPr>
                <w:color w:val="FF0000"/>
              </w:rPr>
            </w:pPr>
            <w:r w:rsidRPr="00EC2B0F">
              <w:t>- финальные областные спортивные соревнования обучающихся «Президентские состязания» (500 чел.);</w:t>
            </w:r>
          </w:p>
          <w:p w:rsidR="000C633F" w:rsidRDefault="000C633F" w:rsidP="0086731B">
            <w:r w:rsidRPr="00EC2B0F">
              <w:t>- участие во «Всероссийских соревнованиях по футболу «Кожаный мяч» среди девочек в г. Анапа Краснодарского края (команда Ленинского района МО «Город Саратов», 14 чел.)</w:t>
            </w:r>
          </w:p>
          <w:p w:rsidR="000C633F" w:rsidRPr="000B4690" w:rsidRDefault="000C633F" w:rsidP="0086731B">
            <w:r w:rsidRPr="000B4690">
              <w:lastRenderedPageBreak/>
              <w:t>- областной Спартианский фестиваль среди команд летних детских оздоровительных лагерей Саратовской области (1 820 чел.);</w:t>
            </w:r>
          </w:p>
          <w:p w:rsidR="000C633F" w:rsidRPr="00EC2B0F" w:rsidRDefault="000C633F" w:rsidP="0086731B">
            <w:pPr>
              <w:rPr>
                <w:sz w:val="24"/>
                <w:szCs w:val="24"/>
              </w:rPr>
            </w:pPr>
            <w:r w:rsidRPr="000B4690">
              <w:rPr>
                <w:szCs w:val="24"/>
              </w:rPr>
              <w:t xml:space="preserve">- соревнования </w:t>
            </w:r>
            <w:r w:rsidRPr="000B4690">
              <w:rPr>
                <w:lang w:val="en-US"/>
              </w:rPr>
              <w:t>XVII</w:t>
            </w:r>
            <w:r w:rsidRPr="000B4690">
              <w:t xml:space="preserve"> областного турнира по футболу среди дворовых команд на Кубок Губернатора Саратовской области (2 280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5"/>
            <w:vMerge/>
            <w:shd w:val="clear" w:color="auto" w:fill="auto"/>
            <w:hideMark/>
          </w:tcPr>
          <w:p w:rsidR="000C633F" w:rsidRPr="00EC2B0F" w:rsidRDefault="000C633F" w:rsidP="0086731B"/>
        </w:tc>
        <w:tc>
          <w:tcPr>
            <w:tcW w:w="2582" w:type="dxa"/>
            <w:gridSpan w:val="2"/>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5"/>
            <w:vMerge/>
            <w:shd w:val="clear" w:color="auto" w:fill="auto"/>
            <w:hideMark/>
          </w:tcPr>
          <w:p w:rsidR="000C633F" w:rsidRPr="00EC2B0F" w:rsidRDefault="000C633F" w:rsidP="0086731B"/>
        </w:tc>
        <w:tc>
          <w:tcPr>
            <w:tcW w:w="2582" w:type="dxa"/>
            <w:gridSpan w:val="2"/>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5"/>
            <w:vMerge/>
            <w:shd w:val="clear" w:color="auto" w:fill="auto"/>
            <w:hideMark/>
          </w:tcPr>
          <w:p w:rsidR="000C633F" w:rsidRPr="00EC2B0F" w:rsidRDefault="000C633F" w:rsidP="0086731B"/>
        </w:tc>
        <w:tc>
          <w:tcPr>
            <w:tcW w:w="2582" w:type="dxa"/>
            <w:gridSpan w:val="2"/>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5"/>
            <w:vMerge/>
            <w:shd w:val="clear" w:color="auto" w:fill="auto"/>
            <w:hideMark/>
          </w:tcPr>
          <w:p w:rsidR="000C633F" w:rsidRPr="00EC2B0F" w:rsidRDefault="000C633F" w:rsidP="0086731B"/>
        </w:tc>
        <w:tc>
          <w:tcPr>
            <w:tcW w:w="2582" w:type="dxa"/>
            <w:gridSpan w:val="2"/>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87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shd w:val="clear" w:color="auto" w:fill="auto"/>
            <w:hideMark/>
          </w:tcPr>
          <w:p w:rsidR="000C633F" w:rsidRPr="00EC2B0F" w:rsidRDefault="000C633F" w:rsidP="0086731B">
            <w:r w:rsidRPr="00EC2B0F">
              <w:lastRenderedPageBreak/>
              <w:t>1.2.9</w:t>
            </w:r>
          </w:p>
        </w:tc>
        <w:tc>
          <w:tcPr>
            <w:tcW w:w="2570" w:type="dxa"/>
            <w:gridSpan w:val="2"/>
            <w:shd w:val="clear" w:color="auto" w:fill="auto"/>
            <w:hideMark/>
          </w:tcPr>
          <w:p w:rsidR="000C633F" w:rsidRPr="00EC2B0F" w:rsidRDefault="000C633F" w:rsidP="0086731B">
            <w:r w:rsidRPr="00EC2B0F">
              <w:t>контрольное событие 1.2.9. Спортивно - туристический лагерь ПФО «Туриада» » и проведение тренировочных мероприятий по подготовке команд Саратовской области к участию в указанном мероприятии</w:t>
            </w:r>
          </w:p>
        </w:tc>
        <w:tc>
          <w:tcPr>
            <w:tcW w:w="1098" w:type="dxa"/>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shd w:val="clear" w:color="auto" w:fill="auto"/>
            <w:hideMark/>
          </w:tcPr>
          <w:p w:rsidR="000C633F" w:rsidRPr="00EC2B0F" w:rsidRDefault="000C633F" w:rsidP="0086731B">
            <w:r w:rsidRPr="00EC2B0F">
              <w:t>2014</w:t>
            </w:r>
          </w:p>
        </w:tc>
        <w:tc>
          <w:tcPr>
            <w:tcW w:w="985" w:type="dxa"/>
            <w:gridSpan w:val="3"/>
            <w:shd w:val="clear" w:color="auto" w:fill="auto"/>
            <w:hideMark/>
          </w:tcPr>
          <w:p w:rsidR="000C633F" w:rsidRPr="00EC2B0F" w:rsidRDefault="000C633F" w:rsidP="0086731B">
            <w:r w:rsidRPr="00EC2B0F">
              <w:t>2020</w:t>
            </w:r>
          </w:p>
        </w:tc>
        <w:tc>
          <w:tcPr>
            <w:tcW w:w="975" w:type="dxa"/>
            <w:shd w:val="clear" w:color="auto" w:fill="auto"/>
            <w:hideMark/>
          </w:tcPr>
          <w:p w:rsidR="000C633F" w:rsidRPr="00EC2B0F" w:rsidRDefault="000C633F" w:rsidP="0086731B">
            <w:r w:rsidRPr="00EC2B0F">
              <w:t>2014</w:t>
            </w:r>
          </w:p>
        </w:tc>
        <w:tc>
          <w:tcPr>
            <w:tcW w:w="827" w:type="dxa"/>
            <w:shd w:val="clear" w:color="auto" w:fill="auto"/>
            <w:hideMark/>
          </w:tcPr>
          <w:p w:rsidR="000C633F" w:rsidRPr="00EC2B0F" w:rsidRDefault="000C633F" w:rsidP="0086731B">
            <w:r w:rsidRPr="00EC2B0F">
              <w:t>2020</w:t>
            </w:r>
          </w:p>
        </w:tc>
        <w:tc>
          <w:tcPr>
            <w:tcW w:w="2874" w:type="dxa"/>
            <w:gridSpan w:val="5"/>
            <w:shd w:val="clear" w:color="auto" w:fill="auto"/>
            <w:hideMark/>
          </w:tcPr>
          <w:p w:rsidR="000C633F" w:rsidRPr="00EC2B0F" w:rsidRDefault="000C633F" w:rsidP="0086731B">
            <w:r w:rsidRPr="00EC2B0F">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2582" w:type="dxa"/>
            <w:gridSpan w:val="2"/>
            <w:shd w:val="clear" w:color="auto" w:fill="auto"/>
            <w:hideMark/>
          </w:tcPr>
          <w:p w:rsidR="00685F89" w:rsidRPr="00685F89" w:rsidRDefault="00685F89" w:rsidP="0086731B">
            <w:r w:rsidRPr="00685F89">
              <w:t>С 14 по 17 мая 2019 года на территории горнолыжного курорта «Хвалынский» Саратовской области прошел Спортивно туристский лагерь Приволжского федерального округа «Туриада 2019». В данных соревнованиях</w:t>
            </w:r>
            <w:r>
              <w:t xml:space="preserve"> приняло участие 7</w:t>
            </w:r>
            <w:r w:rsidRPr="00685F89">
              <w:t>00 спортсменов ПФО.</w:t>
            </w:r>
          </w:p>
          <w:p w:rsidR="000C633F" w:rsidRPr="00685F89" w:rsidRDefault="00685F89" w:rsidP="0086731B">
            <w:r w:rsidRPr="00685F89">
              <w:t>В общекомандном зачете Первенства Приволжского федерального округа Саратовская область заняла 7 место. В общекомандном зачете спортивно-туристского лагеря «Туриада-2019» команда Саратовской области  заняла 2 место.</w:t>
            </w:r>
          </w:p>
        </w:tc>
        <w:tc>
          <w:tcPr>
            <w:tcW w:w="933" w:type="dxa"/>
            <w:shd w:val="clear" w:color="auto" w:fill="auto"/>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1.2.12</w:t>
            </w:r>
          </w:p>
        </w:tc>
        <w:tc>
          <w:tcPr>
            <w:tcW w:w="2570" w:type="dxa"/>
            <w:gridSpan w:val="2"/>
            <w:vMerge w:val="restart"/>
            <w:shd w:val="clear" w:color="auto" w:fill="FFFFFF" w:themeFill="background1"/>
            <w:hideMark/>
          </w:tcPr>
          <w:p w:rsidR="000C633F" w:rsidRPr="00EC2B0F" w:rsidRDefault="000C633F" w:rsidP="0086731B">
            <w:r w:rsidRPr="00EC2B0F">
              <w:t xml:space="preserve">контрольное событие 1.2.12 «Выполнение областными государственными </w:t>
            </w:r>
            <w:r w:rsidRPr="00EC2B0F">
              <w:lastRenderedPageBreak/>
              <w:t>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vMerge w:val="restart"/>
            <w:shd w:val="clear" w:color="auto" w:fill="FFFFFF" w:themeFill="background1"/>
            <w:hideMark/>
          </w:tcPr>
          <w:p w:rsidR="000C633F" w:rsidRPr="00EC2B0F" w:rsidRDefault="000C633F" w:rsidP="0086731B">
            <w:r w:rsidRPr="00EC2B0F">
              <w:lastRenderedPageBreak/>
              <w:t>м</w:t>
            </w:r>
            <w:r>
              <w:t xml:space="preserve">инистерство молодежной </w:t>
            </w:r>
            <w:r>
              <w:lastRenderedPageBreak/>
              <w:t>политикии</w:t>
            </w:r>
            <w:r w:rsidRPr="00EC2B0F">
              <w:t>спорта области</w:t>
            </w:r>
          </w:p>
        </w:tc>
        <w:tc>
          <w:tcPr>
            <w:tcW w:w="1043" w:type="dxa"/>
            <w:vMerge w:val="restart"/>
            <w:shd w:val="clear" w:color="auto" w:fill="FFFFFF" w:themeFill="background1"/>
            <w:hideMark/>
          </w:tcPr>
          <w:p w:rsidR="000C633F" w:rsidRPr="00EC2B0F" w:rsidRDefault="000C633F" w:rsidP="0086731B">
            <w:r w:rsidRPr="00EC2B0F">
              <w:lastRenderedPageBreak/>
              <w:t>2014</w:t>
            </w:r>
          </w:p>
        </w:tc>
        <w:tc>
          <w:tcPr>
            <w:tcW w:w="985" w:type="dxa"/>
            <w:gridSpan w:val="3"/>
            <w:vMerge w:val="restart"/>
            <w:shd w:val="clear" w:color="auto" w:fill="FFFFFF" w:themeFill="background1"/>
            <w:hideMark/>
          </w:tcPr>
          <w:p w:rsidR="000C633F" w:rsidRPr="00EC2B0F" w:rsidRDefault="000C633F" w:rsidP="0086731B">
            <w:r w:rsidRPr="00EC2B0F">
              <w:t>2020</w:t>
            </w:r>
          </w:p>
        </w:tc>
        <w:tc>
          <w:tcPr>
            <w:tcW w:w="975" w:type="dxa"/>
            <w:vMerge w:val="restart"/>
            <w:shd w:val="clear" w:color="auto" w:fill="FFFFFF" w:themeFill="background1"/>
            <w:hideMark/>
          </w:tcPr>
          <w:p w:rsidR="000C633F" w:rsidRPr="00EC2B0F" w:rsidRDefault="000C633F" w:rsidP="0086731B">
            <w:r w:rsidRPr="00EC2B0F">
              <w:t>2014</w:t>
            </w:r>
          </w:p>
        </w:tc>
        <w:tc>
          <w:tcPr>
            <w:tcW w:w="827" w:type="dxa"/>
            <w:vMerge w:val="restart"/>
            <w:shd w:val="clear" w:color="auto" w:fill="FFFFFF" w:themeFill="background1"/>
            <w:hideMark/>
          </w:tcPr>
          <w:p w:rsidR="000C633F" w:rsidRPr="00EC2B0F" w:rsidRDefault="000C633F" w:rsidP="0086731B">
            <w:r w:rsidRPr="00EC2B0F">
              <w:t>2020</w:t>
            </w:r>
          </w:p>
        </w:tc>
        <w:tc>
          <w:tcPr>
            <w:tcW w:w="2874" w:type="dxa"/>
            <w:gridSpan w:val="5"/>
            <w:vMerge w:val="restart"/>
            <w:shd w:val="clear" w:color="auto" w:fill="FFFFFF" w:themeFill="background1"/>
            <w:hideMark/>
          </w:tcPr>
          <w:p w:rsidR="000C633F" w:rsidRPr="00EC2B0F" w:rsidRDefault="000C633F" w:rsidP="0086731B">
            <w:r w:rsidRPr="00EC2B0F">
              <w:t xml:space="preserve">Организация и проведение мероприятий среди студенческой молодежи и работников учебных </w:t>
            </w:r>
            <w:r w:rsidRPr="00EC2B0F">
              <w:lastRenderedPageBreak/>
              <w:t>заведений.</w:t>
            </w:r>
          </w:p>
        </w:tc>
        <w:tc>
          <w:tcPr>
            <w:tcW w:w="2582" w:type="dxa"/>
            <w:gridSpan w:val="2"/>
            <w:vMerge w:val="restart"/>
            <w:shd w:val="clear" w:color="auto" w:fill="FFFFFF" w:themeFill="background1"/>
            <w:hideMark/>
          </w:tcPr>
          <w:p w:rsidR="000C633F" w:rsidRPr="000B412F" w:rsidRDefault="000C633F" w:rsidP="0086731B">
            <w:r w:rsidRPr="000B412F">
              <w:lastRenderedPageBreak/>
              <w:t>Проведены следующие мероприятия:</w:t>
            </w:r>
          </w:p>
          <w:p w:rsidR="000C633F" w:rsidRPr="000B412F" w:rsidRDefault="000C633F" w:rsidP="0086731B">
            <w:r w:rsidRPr="000B412F">
              <w:t xml:space="preserve">- областная Универсиада  образовательных </w:t>
            </w:r>
            <w:r w:rsidRPr="000B412F">
              <w:lastRenderedPageBreak/>
              <w:t>организаций высшего образования области    (3 870 чел.);</w:t>
            </w:r>
          </w:p>
          <w:p w:rsidR="000C633F" w:rsidRPr="000B412F" w:rsidRDefault="000C633F" w:rsidP="0086731B">
            <w:r w:rsidRPr="000B412F">
              <w:t>- «Спартакиада здоровья» среди профессорско-преподавательского состава образовательных организаций высшего образования области (320 чел.);</w:t>
            </w:r>
          </w:p>
          <w:p w:rsidR="000C633F" w:rsidRPr="000B412F" w:rsidRDefault="000C633F" w:rsidP="0086731B">
            <w:pPr>
              <w:rPr>
                <w:color w:val="FF0000"/>
              </w:rPr>
            </w:pPr>
            <w:r w:rsidRPr="000B412F">
              <w:t>- Чемпионат Ассоциации студенческого баскетбола в региональном дивизионе «Саратов» среди мужских команд (80 чел.);- соревнования ассоциации волейбольной студенческой лиги Саратовской области (120 чел.);</w:t>
            </w:r>
          </w:p>
          <w:p w:rsidR="000C633F" w:rsidRPr="000B412F" w:rsidRDefault="000C633F" w:rsidP="0086731B">
            <w:r w:rsidRPr="000B412F">
              <w:t xml:space="preserve">-соревнования командной бадминтонной лиги среди студентов и преподавателей </w:t>
            </w:r>
            <w:r w:rsidRPr="000B412F">
              <w:rPr>
                <w:szCs w:val="28"/>
              </w:rPr>
              <w:t>образовательных организаций высшего образования области</w:t>
            </w:r>
            <w:r w:rsidRPr="000B412F">
              <w:t xml:space="preserve"> (40 чел.)</w:t>
            </w:r>
          </w:p>
          <w:p w:rsidR="000C633F" w:rsidRPr="000B412F" w:rsidRDefault="000C633F" w:rsidP="0086731B">
            <w:r w:rsidRPr="000B412F">
              <w:t>- Спартакиада летних спортивно-оздоровительных лагерей образовательных организаций высшего образования области (150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5"/>
            <w:vMerge/>
            <w:shd w:val="clear" w:color="auto" w:fill="FFFFFF" w:themeFill="background1"/>
            <w:hideMark/>
          </w:tcPr>
          <w:p w:rsidR="000C633F" w:rsidRPr="00EC2B0F" w:rsidRDefault="000C633F" w:rsidP="0086731B"/>
        </w:tc>
        <w:tc>
          <w:tcPr>
            <w:tcW w:w="2582" w:type="dxa"/>
            <w:gridSpan w:val="2"/>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5"/>
            <w:vMerge/>
            <w:shd w:val="clear" w:color="auto" w:fill="FFFFFF" w:themeFill="background1"/>
            <w:hideMark/>
          </w:tcPr>
          <w:p w:rsidR="000C633F" w:rsidRPr="00EC2B0F" w:rsidRDefault="000C633F" w:rsidP="0086731B"/>
        </w:tc>
        <w:tc>
          <w:tcPr>
            <w:tcW w:w="2582" w:type="dxa"/>
            <w:gridSpan w:val="2"/>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5"/>
            <w:vMerge/>
            <w:shd w:val="clear" w:color="auto" w:fill="FFFFFF" w:themeFill="background1"/>
            <w:hideMark/>
          </w:tcPr>
          <w:p w:rsidR="000C633F" w:rsidRPr="00EC2B0F" w:rsidRDefault="000C633F" w:rsidP="0086731B"/>
        </w:tc>
        <w:tc>
          <w:tcPr>
            <w:tcW w:w="2582" w:type="dxa"/>
            <w:gridSpan w:val="2"/>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5"/>
            <w:vMerge/>
            <w:shd w:val="clear" w:color="auto" w:fill="FFFFFF" w:themeFill="background1"/>
            <w:hideMark/>
          </w:tcPr>
          <w:p w:rsidR="000C633F" w:rsidRPr="00EC2B0F" w:rsidRDefault="000C633F" w:rsidP="0086731B"/>
        </w:tc>
        <w:tc>
          <w:tcPr>
            <w:tcW w:w="2582" w:type="dxa"/>
            <w:gridSpan w:val="2"/>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5"/>
            <w:vMerge/>
            <w:shd w:val="clear" w:color="auto" w:fill="FFFFFF" w:themeFill="background1"/>
            <w:vAlign w:val="center"/>
            <w:hideMark/>
          </w:tcPr>
          <w:p w:rsidR="000C633F" w:rsidRPr="00EC2B0F" w:rsidRDefault="000C633F" w:rsidP="0086731B"/>
        </w:tc>
        <w:tc>
          <w:tcPr>
            <w:tcW w:w="2582" w:type="dxa"/>
            <w:gridSpan w:val="2"/>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5"/>
            <w:vMerge/>
            <w:shd w:val="clear" w:color="auto" w:fill="FFFFFF" w:themeFill="background1"/>
            <w:vAlign w:val="center"/>
            <w:hideMark/>
          </w:tcPr>
          <w:p w:rsidR="000C633F" w:rsidRPr="00EC2B0F" w:rsidRDefault="000C633F" w:rsidP="0086731B"/>
        </w:tc>
        <w:tc>
          <w:tcPr>
            <w:tcW w:w="2582" w:type="dxa"/>
            <w:gridSpan w:val="2"/>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5"/>
            <w:vMerge/>
            <w:shd w:val="clear" w:color="auto" w:fill="FFFFFF" w:themeFill="background1"/>
            <w:vAlign w:val="center"/>
            <w:hideMark/>
          </w:tcPr>
          <w:p w:rsidR="000C633F" w:rsidRPr="00EC2B0F" w:rsidRDefault="000C633F" w:rsidP="0086731B"/>
        </w:tc>
        <w:tc>
          <w:tcPr>
            <w:tcW w:w="2582" w:type="dxa"/>
            <w:gridSpan w:val="2"/>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673"/>
        </w:trPr>
        <w:tc>
          <w:tcPr>
            <w:tcW w:w="959" w:type="dxa"/>
            <w:gridSpan w:val="2"/>
            <w:vMerge/>
            <w:vAlign w:val="center"/>
            <w:hideMark/>
          </w:tcPr>
          <w:p w:rsidR="000C633F" w:rsidRPr="00EC2B0F" w:rsidRDefault="000C633F" w:rsidP="0086731B"/>
        </w:tc>
        <w:tc>
          <w:tcPr>
            <w:tcW w:w="2570" w:type="dxa"/>
            <w:gridSpan w:val="2"/>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5"/>
            <w:vMerge/>
            <w:shd w:val="clear" w:color="auto" w:fill="FFFFFF" w:themeFill="background1"/>
            <w:vAlign w:val="center"/>
            <w:hideMark/>
          </w:tcPr>
          <w:p w:rsidR="000C633F" w:rsidRPr="00EC2B0F" w:rsidRDefault="000C633F" w:rsidP="0086731B"/>
        </w:tc>
        <w:tc>
          <w:tcPr>
            <w:tcW w:w="2582" w:type="dxa"/>
            <w:gridSpan w:val="2"/>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123"/>
        </w:trPr>
        <w:tc>
          <w:tcPr>
            <w:tcW w:w="959" w:type="dxa"/>
            <w:gridSpan w:val="2"/>
            <w:vMerge w:val="restart"/>
            <w:shd w:val="clear" w:color="auto" w:fill="auto"/>
            <w:hideMark/>
          </w:tcPr>
          <w:p w:rsidR="000C633F" w:rsidRPr="005A10A6" w:rsidRDefault="000C633F" w:rsidP="0086731B">
            <w:r w:rsidRPr="005A10A6">
              <w:lastRenderedPageBreak/>
              <w:t>1.3</w:t>
            </w:r>
          </w:p>
        </w:tc>
        <w:tc>
          <w:tcPr>
            <w:tcW w:w="2570" w:type="dxa"/>
            <w:gridSpan w:val="2"/>
            <w:vMerge w:val="restart"/>
            <w:shd w:val="clear" w:color="auto" w:fill="auto"/>
            <w:hideMark/>
          </w:tcPr>
          <w:p w:rsidR="000C633F" w:rsidRPr="005A10A6" w:rsidRDefault="000C633F" w:rsidP="0086731B">
            <w:r w:rsidRPr="005A10A6">
              <w:t>основное мероприятие 1.3. «Олимпийская, паралимпийская и сурдлимпийская подготовка»</w:t>
            </w:r>
          </w:p>
        </w:tc>
        <w:tc>
          <w:tcPr>
            <w:tcW w:w="1098" w:type="dxa"/>
            <w:vMerge w:val="restart"/>
            <w:shd w:val="clear" w:color="auto" w:fill="auto"/>
            <w:hideMark/>
          </w:tcPr>
          <w:p w:rsidR="000C633F" w:rsidRPr="005A10A6" w:rsidRDefault="000C633F" w:rsidP="0086731B">
            <w:r w:rsidRPr="005A10A6">
              <w:t xml:space="preserve">министерство молодежной политики </w:t>
            </w:r>
            <w:r>
              <w:t xml:space="preserve">и </w:t>
            </w:r>
            <w:r w:rsidRPr="005A10A6">
              <w:t>спорта области</w:t>
            </w:r>
          </w:p>
        </w:tc>
        <w:tc>
          <w:tcPr>
            <w:tcW w:w="1043" w:type="dxa"/>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5"/>
            <w:vMerge w:val="restart"/>
            <w:shd w:val="clear" w:color="auto" w:fill="auto"/>
            <w:hideMark/>
          </w:tcPr>
          <w:p w:rsidR="000C633F" w:rsidRPr="005A10A6" w:rsidRDefault="000C633F" w:rsidP="0086731B">
            <w:r w:rsidRPr="005A10A6">
              <w:t>Обеспечение участия Саратовских спортсменов в Олимпийских, Паралимпийских и Сурдлимпийских играх</w:t>
            </w:r>
          </w:p>
        </w:tc>
        <w:tc>
          <w:tcPr>
            <w:tcW w:w="2582" w:type="dxa"/>
            <w:gridSpan w:val="2"/>
            <w:vMerge w:val="restart"/>
            <w:shd w:val="clear" w:color="auto" w:fill="auto"/>
            <w:hideMark/>
          </w:tcPr>
          <w:p w:rsidR="000C633F" w:rsidRDefault="000C633F" w:rsidP="0086731B">
            <w:r>
              <w:t>В 201</w:t>
            </w:r>
            <w:r w:rsidR="001B46D7">
              <w:t>9</w:t>
            </w:r>
            <w:r>
              <w:t xml:space="preserve"> году </w:t>
            </w:r>
            <w:r w:rsidRPr="005A10A6">
              <w:t>Олимпийские,</w:t>
            </w:r>
            <w:r w:rsidR="0046690B">
              <w:t xml:space="preserve"> </w:t>
            </w:r>
            <w:r w:rsidRPr="005A10A6">
              <w:t>Паралимпийские и Сурдлимпийские игры не проводились.</w:t>
            </w:r>
          </w:p>
          <w:p w:rsidR="0046690B" w:rsidRDefault="0046690B" w:rsidP="0086731B"/>
          <w:p w:rsidR="0046690B" w:rsidRDefault="0046690B" w:rsidP="0086731B"/>
          <w:p w:rsidR="0046690B" w:rsidRDefault="0046690B" w:rsidP="0086731B"/>
          <w:p w:rsidR="0046690B" w:rsidRDefault="0046690B" w:rsidP="0086731B"/>
          <w:p w:rsidR="0046690B" w:rsidRDefault="0046690B" w:rsidP="0086731B"/>
          <w:p w:rsidR="0046690B" w:rsidRPr="005A10A6" w:rsidRDefault="0046690B" w:rsidP="0086731B"/>
          <w:p w:rsidR="000C633F" w:rsidRDefault="000C633F" w:rsidP="0086731B"/>
          <w:p w:rsidR="0046690B" w:rsidRDefault="0046690B" w:rsidP="0086731B"/>
          <w:p w:rsidR="0046690B" w:rsidRDefault="0046690B" w:rsidP="0086731B"/>
          <w:p w:rsidR="0046690B" w:rsidRDefault="0046690B" w:rsidP="0086731B"/>
          <w:p w:rsidR="0046690B" w:rsidRDefault="0046690B" w:rsidP="0086731B"/>
          <w:p w:rsidR="0046690B" w:rsidRPr="005A10A6" w:rsidRDefault="0046690B" w:rsidP="0086731B"/>
        </w:tc>
        <w:tc>
          <w:tcPr>
            <w:tcW w:w="933" w:type="dxa"/>
            <w:vMerge w:val="restart"/>
            <w:shd w:val="clear" w:color="auto" w:fill="auto"/>
            <w:vAlign w:val="bottom"/>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7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5A10A6" w:rsidRDefault="000C633F" w:rsidP="0086731B">
            <w:r w:rsidRPr="005A10A6">
              <w:t>министерство социального развития области</w:t>
            </w:r>
          </w:p>
        </w:tc>
        <w:tc>
          <w:tcPr>
            <w:tcW w:w="1043" w:type="dxa"/>
            <w:vMerge w:val="restart"/>
            <w:shd w:val="clear" w:color="auto" w:fill="auto"/>
            <w:hideMark/>
          </w:tcPr>
          <w:p w:rsidR="000C633F" w:rsidRPr="005A10A6" w:rsidRDefault="000C633F" w:rsidP="0086731B">
            <w:r w:rsidRPr="005A10A6">
              <w:t>2015</w:t>
            </w:r>
          </w:p>
        </w:tc>
        <w:tc>
          <w:tcPr>
            <w:tcW w:w="985" w:type="dxa"/>
            <w:gridSpan w:val="3"/>
            <w:vMerge w:val="restart"/>
            <w:shd w:val="clear" w:color="auto" w:fill="auto"/>
            <w:hideMark/>
          </w:tcPr>
          <w:p w:rsidR="000C633F" w:rsidRPr="005A10A6" w:rsidRDefault="000C633F" w:rsidP="0086731B">
            <w:r w:rsidRPr="005A10A6">
              <w:t>2017</w:t>
            </w:r>
          </w:p>
        </w:tc>
        <w:tc>
          <w:tcPr>
            <w:tcW w:w="975" w:type="dxa"/>
            <w:vMerge w:val="restart"/>
            <w:shd w:val="clear" w:color="auto" w:fill="auto"/>
            <w:hideMark/>
          </w:tcPr>
          <w:p w:rsidR="000C633F" w:rsidRPr="005A10A6" w:rsidRDefault="000C633F" w:rsidP="0086731B">
            <w:r w:rsidRPr="005A10A6">
              <w:t>2015</w:t>
            </w:r>
          </w:p>
        </w:tc>
        <w:tc>
          <w:tcPr>
            <w:tcW w:w="827" w:type="dxa"/>
            <w:vMerge w:val="restart"/>
            <w:shd w:val="clear" w:color="auto" w:fill="auto"/>
            <w:hideMark/>
          </w:tcPr>
          <w:p w:rsidR="000C633F" w:rsidRPr="005A10A6" w:rsidRDefault="000C633F" w:rsidP="0086731B">
            <w:r w:rsidRPr="005A10A6">
              <w:t>2017</w:t>
            </w:r>
          </w:p>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968"/>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5A10A6" w:rsidRDefault="000C633F" w:rsidP="0086731B">
            <w:r w:rsidRPr="005A10A6">
              <w:t>1.3.1</w:t>
            </w:r>
          </w:p>
        </w:tc>
        <w:tc>
          <w:tcPr>
            <w:tcW w:w="2570" w:type="dxa"/>
            <w:gridSpan w:val="2"/>
            <w:vMerge w:val="restart"/>
            <w:shd w:val="clear" w:color="auto" w:fill="auto"/>
            <w:hideMark/>
          </w:tcPr>
          <w:p w:rsidR="000C633F" w:rsidRPr="005A10A6" w:rsidRDefault="000C633F" w:rsidP="0086731B">
            <w:r w:rsidRPr="005A10A6">
              <w:t>Контрольное событие 1.3.1 Участие спортсменов области и их сопровождающих, тренеров, врачей, ведущих подготовку к Паралимпийскам и 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1098" w:type="dxa"/>
            <w:vMerge w:val="restart"/>
            <w:shd w:val="clear" w:color="auto" w:fill="auto"/>
            <w:hideMark/>
          </w:tcPr>
          <w:p w:rsidR="000C633F" w:rsidRPr="005A10A6" w:rsidRDefault="000C633F"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5"/>
            <w:vMerge w:val="restart"/>
            <w:shd w:val="clear" w:color="auto" w:fill="auto"/>
            <w:hideMark/>
          </w:tcPr>
          <w:p w:rsidR="000C633F" w:rsidRPr="005A10A6" w:rsidRDefault="000C633F" w:rsidP="0086731B">
            <w:r w:rsidRPr="005A10A6">
              <w:t>Обеспечение подготовки саратовских спортсменов к участию в XXXII летних Олимпийских игр</w:t>
            </w:r>
            <w:r>
              <w:t>ах 2020 года</w:t>
            </w:r>
            <w:r w:rsidR="00951EC4">
              <w:t xml:space="preserve"> и </w:t>
            </w:r>
            <w:r>
              <w:t xml:space="preserve"> </w:t>
            </w:r>
            <w:r w:rsidR="00951EC4" w:rsidRPr="00951EC4">
              <w:t>XVI Летних Паралимпийских играх</w:t>
            </w:r>
            <w:r w:rsidR="00951EC4">
              <w:t xml:space="preserve"> 2020 года</w:t>
            </w:r>
            <w:r w:rsidR="00951EC4" w:rsidRPr="00951EC4">
              <w:t xml:space="preserve"> </w:t>
            </w:r>
            <w:r w:rsidR="00951EC4">
              <w:t xml:space="preserve"> </w:t>
            </w:r>
            <w:r>
              <w:t>(г. Токио, Япония): приобретение инвентаря, оборудования, экипировки, компьютерной техники и оргтехники для оснащения областных государственных учреждений спортивной направленности по адаптивной физической культуре и спорту</w:t>
            </w:r>
          </w:p>
        </w:tc>
        <w:tc>
          <w:tcPr>
            <w:tcW w:w="2582" w:type="dxa"/>
            <w:gridSpan w:val="2"/>
            <w:vMerge w:val="restart"/>
            <w:shd w:val="clear" w:color="auto" w:fill="auto"/>
            <w:hideMark/>
          </w:tcPr>
          <w:p w:rsidR="00574779" w:rsidRPr="00574779" w:rsidRDefault="00574779" w:rsidP="0086731B">
            <w:r>
              <w:t>В 2019</w:t>
            </w:r>
            <w:r w:rsidR="000C633F" w:rsidRPr="000E1071">
              <w:t xml:space="preserve"> году подготовку к Олимпийским играм вели </w:t>
            </w:r>
            <w:r w:rsidRPr="00574779">
              <w:t>49 спортсменов и 33 тренера по 14 видам спорта. Спортсмены и тренеры приняли участие в  362 спортивных мероприятиях, в том числе тренировочные сборы –173, международные соревнования – 93, всероссийские соревнования - 96, завоевав 275 медалей, из них 118 – золотых, 78 – серебряных и 79 – бронзовых.</w:t>
            </w:r>
          </w:p>
          <w:p w:rsidR="000C633F" w:rsidRPr="005A10A6" w:rsidRDefault="00574779" w:rsidP="0086731B">
            <w:r w:rsidRPr="00574779">
              <w:t xml:space="preserve">В 2019 году  подготовку к  Паралимпийским и Сурдлимпийским играм вели 8 спортсменов, в том числе  5 чел. -  Паралимпийская подготовка, 3 чел. – </w:t>
            </w:r>
            <w:r w:rsidRPr="00574779">
              <w:lastRenderedPageBreak/>
              <w:t>Сурдлимпийская подготовка и 9 тренеров по 7 спортивным дисциплинам. Спортсмены и тренеры приняли участие в 52 спортивных мероприятиях: тренировочных мероприятиях (сборы) - 22,  международные соревнования - 9, всероссийские соревнования – 21. Завоевано 70 медалей, из них 29 – золотых,</w:t>
            </w:r>
            <w:r>
              <w:t xml:space="preserve"> </w:t>
            </w:r>
            <w:r w:rsidRPr="00574779">
              <w:t>20 – серебряных и 21 – бронзовых.</w:t>
            </w:r>
            <w:r w:rsidR="000C633F" w:rsidRPr="000E1071">
              <w:t xml:space="preserve"> </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2"/>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5"/>
            <w:vMerge/>
            <w:shd w:val="clear" w:color="auto" w:fill="auto"/>
            <w:hideMark/>
          </w:tcPr>
          <w:p w:rsidR="000C633F" w:rsidRPr="00EC2B0F" w:rsidRDefault="000C633F" w:rsidP="0086731B"/>
        </w:tc>
        <w:tc>
          <w:tcPr>
            <w:tcW w:w="2582" w:type="dxa"/>
            <w:gridSpan w:val="2"/>
            <w:vMerge/>
            <w:shd w:val="clear" w:color="auto" w:fill="auto"/>
            <w:hideMark/>
          </w:tcPr>
          <w:p w:rsidR="000C633F" w:rsidRPr="005A10A6"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15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5A10A6" w:rsidRDefault="000C633F" w:rsidP="0086731B">
            <w:r w:rsidRPr="005A10A6">
              <w:t>министерство социального развития области</w:t>
            </w:r>
          </w:p>
        </w:tc>
        <w:tc>
          <w:tcPr>
            <w:tcW w:w="1043" w:type="dxa"/>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5"/>
            <w:vMerge/>
            <w:shd w:val="clear" w:color="auto" w:fill="auto"/>
            <w:vAlign w:val="center"/>
            <w:hideMark/>
          </w:tcPr>
          <w:p w:rsidR="000C633F" w:rsidRPr="005A10A6" w:rsidRDefault="000C633F" w:rsidP="0086731B"/>
        </w:tc>
        <w:tc>
          <w:tcPr>
            <w:tcW w:w="2582" w:type="dxa"/>
            <w:gridSpan w:val="2"/>
            <w:vMerge w:val="restart"/>
            <w:shd w:val="clear" w:color="auto" w:fill="auto"/>
            <w:hideMark/>
          </w:tcPr>
          <w:p w:rsidR="000C633F" w:rsidRPr="008C3673" w:rsidRDefault="0046690B" w:rsidP="0086731B">
            <w:r w:rsidRPr="0046690B">
              <w:t>27 спортсменов (19  паралимпийцев и 8 сурдлимпийцев) ведут подготовку к XVI Паралимпийским играм 2020 г.(г. Токио, Япония)  и  XXIV Сурдлимпийских играх 2021г., спортсмены  приняли участие в 38 соревнованиях, в т.ч. 16 международных  и  24 тренировочных сборах, завоевано 196  медалей: 78 золотых,  65 серебряных и 53 бронзовых медалей</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56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5A10A6" w:rsidRDefault="000C633F" w:rsidP="0086731B">
            <w:r w:rsidRPr="005A10A6">
              <w:t>1.3.2</w:t>
            </w:r>
          </w:p>
        </w:tc>
        <w:tc>
          <w:tcPr>
            <w:tcW w:w="2570" w:type="dxa"/>
            <w:gridSpan w:val="2"/>
            <w:vMerge w:val="restart"/>
            <w:shd w:val="clear" w:color="auto" w:fill="auto"/>
            <w:hideMark/>
          </w:tcPr>
          <w:p w:rsidR="000C633F" w:rsidRPr="005A10A6" w:rsidRDefault="000C633F" w:rsidP="0086731B">
            <w:r w:rsidRPr="005A10A6">
              <w:t xml:space="preserve">Контрольное событие 1.3.2 Приобретение спортивного оборудования  для подготовки к Паралимпийским и Сурдлимпийским играм </w:t>
            </w:r>
          </w:p>
        </w:tc>
        <w:tc>
          <w:tcPr>
            <w:tcW w:w="1098" w:type="dxa"/>
            <w:vMerge w:val="restart"/>
            <w:shd w:val="clear" w:color="auto" w:fill="auto"/>
            <w:hideMark/>
          </w:tcPr>
          <w:p w:rsidR="000C633F" w:rsidRPr="005A10A6" w:rsidRDefault="000C633F"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5"/>
            <w:vMerge w:val="restart"/>
            <w:shd w:val="clear" w:color="auto" w:fill="auto"/>
            <w:hideMark/>
          </w:tcPr>
          <w:p w:rsidR="000C633F" w:rsidRPr="005A10A6" w:rsidRDefault="000C633F" w:rsidP="0086731B">
            <w:r w:rsidRPr="005A10A6">
              <w:t>Обеспечение спортивным оборудованием лиц ведущих подготовку к ПаралимпийскимиСурдлимпийским играм.</w:t>
            </w:r>
          </w:p>
        </w:tc>
        <w:tc>
          <w:tcPr>
            <w:tcW w:w="2582" w:type="dxa"/>
            <w:gridSpan w:val="2"/>
            <w:vMerge w:val="restart"/>
            <w:shd w:val="clear" w:color="auto" w:fill="auto"/>
            <w:hideMark/>
          </w:tcPr>
          <w:p w:rsidR="000C633F" w:rsidRPr="005A10A6" w:rsidRDefault="00D00F3F" w:rsidP="0086731B">
            <w:r w:rsidRPr="00D00F3F">
              <w:t xml:space="preserve">В 2019 году было приобретено  спортивное оборудование, инвентарь и экипировка для подготовки к </w:t>
            </w:r>
            <w:r>
              <w:t xml:space="preserve">Олимпийским играм на сумму </w:t>
            </w:r>
            <w:r w:rsidRPr="00D00F3F">
              <w:t xml:space="preserve"> 6 595 323,16 рублей, для подготовки к </w:t>
            </w:r>
            <w:r w:rsidRPr="00D00F3F">
              <w:lastRenderedPageBreak/>
              <w:t>Паралимпийским и Сурдлимпийским играм приобретено  спортивное оборудование на общую сумму 1 016 776,56  руб.</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F76B98" w:rsidRDefault="000C633F" w:rsidP="0086731B">
            <w:pPr>
              <w:rPr>
                <w:highlight w:val="magenta"/>
              </w:rPr>
            </w:pPr>
            <w:r w:rsidRPr="00861334">
              <w:t>министерство социального развития области</w:t>
            </w:r>
          </w:p>
        </w:tc>
        <w:tc>
          <w:tcPr>
            <w:tcW w:w="1043" w:type="dxa"/>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5"/>
            <w:vMerge/>
            <w:shd w:val="clear" w:color="auto" w:fill="auto"/>
            <w:vAlign w:val="center"/>
            <w:hideMark/>
          </w:tcPr>
          <w:p w:rsidR="000C633F" w:rsidRPr="00EC2B0F" w:rsidRDefault="000C633F" w:rsidP="0086731B"/>
        </w:tc>
        <w:tc>
          <w:tcPr>
            <w:tcW w:w="2582" w:type="dxa"/>
            <w:gridSpan w:val="2"/>
            <w:vMerge w:val="restart"/>
            <w:shd w:val="clear" w:color="auto" w:fill="auto"/>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2"/>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5"/>
            <w:vMerge/>
            <w:shd w:val="clear" w:color="auto" w:fill="auto"/>
            <w:vAlign w:val="center"/>
            <w:hideMark/>
          </w:tcPr>
          <w:p w:rsidR="000C633F" w:rsidRPr="00EC2B0F" w:rsidRDefault="000C633F" w:rsidP="0086731B"/>
        </w:tc>
        <w:tc>
          <w:tcPr>
            <w:tcW w:w="2582" w:type="dxa"/>
            <w:gridSpan w:val="2"/>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B53C5" w:rsidRPr="00EC2B0F" w:rsidTr="00733053">
        <w:trPr>
          <w:trHeight w:val="3450"/>
        </w:trPr>
        <w:tc>
          <w:tcPr>
            <w:tcW w:w="959" w:type="dxa"/>
            <w:gridSpan w:val="2"/>
            <w:vMerge w:val="restart"/>
            <w:tcBorders>
              <w:bottom w:val="single" w:sz="4" w:space="0" w:color="auto"/>
            </w:tcBorders>
            <w:shd w:val="clear" w:color="auto" w:fill="auto"/>
            <w:hideMark/>
          </w:tcPr>
          <w:p w:rsidR="000B53C5" w:rsidRPr="005A10A6" w:rsidRDefault="000B53C5" w:rsidP="0086731B">
            <w:r w:rsidRPr="005A10A6">
              <w:t>1.3.3</w:t>
            </w:r>
          </w:p>
        </w:tc>
        <w:tc>
          <w:tcPr>
            <w:tcW w:w="2570" w:type="dxa"/>
            <w:gridSpan w:val="2"/>
            <w:vMerge w:val="restart"/>
            <w:tcBorders>
              <w:bottom w:val="single" w:sz="4" w:space="0" w:color="auto"/>
            </w:tcBorders>
            <w:shd w:val="clear" w:color="auto" w:fill="auto"/>
            <w:hideMark/>
          </w:tcPr>
          <w:p w:rsidR="000B53C5" w:rsidRPr="005A10A6" w:rsidRDefault="000B53C5" w:rsidP="0086731B">
            <w:r w:rsidRPr="005A10A6">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098" w:type="dxa"/>
            <w:tcBorders>
              <w:bottom w:val="single" w:sz="4" w:space="0" w:color="auto"/>
            </w:tcBorders>
            <w:shd w:val="clear" w:color="auto" w:fill="auto"/>
            <w:hideMark/>
          </w:tcPr>
          <w:p w:rsidR="000B53C5" w:rsidRPr="005A10A6" w:rsidRDefault="000B53C5" w:rsidP="0086731B">
            <w:r w:rsidRPr="005A10A6">
              <w:t>министерство молодежной политики</w:t>
            </w:r>
            <w:r>
              <w:t>и</w:t>
            </w:r>
            <w:r w:rsidRPr="005A10A6">
              <w:t xml:space="preserve"> спорта области</w:t>
            </w:r>
          </w:p>
        </w:tc>
        <w:tc>
          <w:tcPr>
            <w:tcW w:w="1043" w:type="dxa"/>
            <w:tcBorders>
              <w:bottom w:val="single" w:sz="4" w:space="0" w:color="auto"/>
            </w:tcBorders>
            <w:shd w:val="clear" w:color="auto" w:fill="auto"/>
            <w:hideMark/>
          </w:tcPr>
          <w:p w:rsidR="000B53C5" w:rsidRPr="005A10A6" w:rsidRDefault="000B53C5" w:rsidP="0086731B">
            <w:r w:rsidRPr="005A10A6">
              <w:t>2014</w:t>
            </w:r>
          </w:p>
        </w:tc>
        <w:tc>
          <w:tcPr>
            <w:tcW w:w="985" w:type="dxa"/>
            <w:gridSpan w:val="3"/>
            <w:tcBorders>
              <w:bottom w:val="single" w:sz="4" w:space="0" w:color="auto"/>
            </w:tcBorders>
            <w:shd w:val="clear" w:color="auto" w:fill="auto"/>
            <w:hideMark/>
          </w:tcPr>
          <w:p w:rsidR="000B53C5" w:rsidRPr="005A10A6" w:rsidRDefault="000B53C5" w:rsidP="0086731B">
            <w:r w:rsidRPr="005A10A6">
              <w:t>2020</w:t>
            </w:r>
          </w:p>
        </w:tc>
        <w:tc>
          <w:tcPr>
            <w:tcW w:w="975" w:type="dxa"/>
            <w:tcBorders>
              <w:bottom w:val="single" w:sz="4" w:space="0" w:color="auto"/>
            </w:tcBorders>
            <w:shd w:val="clear" w:color="auto" w:fill="auto"/>
            <w:hideMark/>
          </w:tcPr>
          <w:p w:rsidR="000B53C5" w:rsidRPr="005A10A6" w:rsidRDefault="000B53C5" w:rsidP="0086731B">
            <w:r w:rsidRPr="005A10A6">
              <w:t>2014</w:t>
            </w:r>
          </w:p>
        </w:tc>
        <w:tc>
          <w:tcPr>
            <w:tcW w:w="827" w:type="dxa"/>
            <w:tcBorders>
              <w:bottom w:val="single" w:sz="4" w:space="0" w:color="auto"/>
            </w:tcBorders>
            <w:shd w:val="clear" w:color="auto" w:fill="auto"/>
            <w:hideMark/>
          </w:tcPr>
          <w:p w:rsidR="000B53C5" w:rsidRPr="005A10A6" w:rsidRDefault="000B53C5" w:rsidP="0086731B">
            <w:r w:rsidRPr="005A10A6">
              <w:t>2020</w:t>
            </w:r>
          </w:p>
        </w:tc>
        <w:tc>
          <w:tcPr>
            <w:tcW w:w="2874" w:type="dxa"/>
            <w:gridSpan w:val="5"/>
            <w:vMerge w:val="restart"/>
            <w:tcBorders>
              <w:bottom w:val="single" w:sz="4" w:space="0" w:color="auto"/>
            </w:tcBorders>
            <w:shd w:val="clear" w:color="auto" w:fill="auto"/>
            <w:hideMark/>
          </w:tcPr>
          <w:p w:rsidR="000B53C5" w:rsidRPr="005A10A6" w:rsidRDefault="000B53C5" w:rsidP="0086731B">
            <w:r w:rsidRPr="005A10A6">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2582" w:type="dxa"/>
            <w:gridSpan w:val="2"/>
            <w:tcBorders>
              <w:bottom w:val="single" w:sz="4" w:space="0" w:color="auto"/>
            </w:tcBorders>
            <w:shd w:val="clear" w:color="auto" w:fill="auto"/>
            <w:hideMark/>
          </w:tcPr>
          <w:p w:rsidR="000B53C5" w:rsidRPr="00B36F04" w:rsidRDefault="000B53C5" w:rsidP="0086731B">
            <w:r>
              <w:t>В 2019</w:t>
            </w:r>
            <w:r w:rsidRPr="00B36F04">
              <w:t xml:space="preserve">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паралимпийская и сурдли</w:t>
            </w:r>
            <w:r>
              <w:t xml:space="preserve">мпийская подготовка" оказана 61 </w:t>
            </w:r>
            <w:r w:rsidRPr="00B36F04">
              <w:t>чел.</w:t>
            </w:r>
          </w:p>
        </w:tc>
        <w:tc>
          <w:tcPr>
            <w:tcW w:w="933" w:type="dxa"/>
            <w:tcBorders>
              <w:bottom w:val="single" w:sz="4" w:space="0" w:color="auto"/>
            </w:tcBorders>
            <w:shd w:val="clear" w:color="auto" w:fill="auto"/>
            <w:hideMark/>
          </w:tcPr>
          <w:p w:rsidR="000B53C5" w:rsidRPr="00EC2B0F" w:rsidRDefault="000B53C5" w:rsidP="0086731B">
            <w:r w:rsidRPr="00EC2B0F">
              <w:t> </w:t>
            </w:r>
          </w:p>
        </w:tc>
      </w:tr>
      <w:tr w:rsidR="000B53C5" w:rsidRPr="00EC2B0F" w:rsidTr="00733053">
        <w:trPr>
          <w:trHeight w:val="1855"/>
        </w:trPr>
        <w:tc>
          <w:tcPr>
            <w:tcW w:w="959" w:type="dxa"/>
            <w:gridSpan w:val="2"/>
            <w:vMerge/>
            <w:tcBorders>
              <w:bottom w:val="single" w:sz="4" w:space="0" w:color="auto"/>
            </w:tcBorders>
            <w:vAlign w:val="center"/>
            <w:hideMark/>
          </w:tcPr>
          <w:p w:rsidR="000B53C5" w:rsidRPr="00EC2B0F" w:rsidRDefault="000B53C5" w:rsidP="0086731B"/>
        </w:tc>
        <w:tc>
          <w:tcPr>
            <w:tcW w:w="2570" w:type="dxa"/>
            <w:gridSpan w:val="2"/>
            <w:vMerge/>
            <w:tcBorders>
              <w:bottom w:val="single" w:sz="4" w:space="0" w:color="auto"/>
            </w:tcBorders>
            <w:shd w:val="clear" w:color="auto" w:fill="auto"/>
            <w:vAlign w:val="center"/>
            <w:hideMark/>
          </w:tcPr>
          <w:p w:rsidR="000B53C5" w:rsidRPr="00EC2B0F" w:rsidRDefault="000B53C5" w:rsidP="0086731B"/>
        </w:tc>
        <w:tc>
          <w:tcPr>
            <w:tcW w:w="1098" w:type="dxa"/>
            <w:tcBorders>
              <w:bottom w:val="single" w:sz="4" w:space="0" w:color="auto"/>
            </w:tcBorders>
            <w:shd w:val="clear" w:color="auto" w:fill="auto"/>
            <w:hideMark/>
          </w:tcPr>
          <w:p w:rsidR="000B53C5" w:rsidRPr="00EC2B0F" w:rsidRDefault="000B53C5" w:rsidP="0086731B">
            <w:r w:rsidRPr="00EC2B0F">
              <w:t>министерство социального развития области</w:t>
            </w:r>
          </w:p>
        </w:tc>
        <w:tc>
          <w:tcPr>
            <w:tcW w:w="1043" w:type="dxa"/>
            <w:tcBorders>
              <w:top w:val="single" w:sz="4" w:space="0" w:color="auto"/>
              <w:bottom w:val="single" w:sz="4" w:space="0" w:color="auto"/>
            </w:tcBorders>
            <w:shd w:val="clear" w:color="auto" w:fill="auto"/>
            <w:hideMark/>
          </w:tcPr>
          <w:p w:rsidR="000B53C5" w:rsidRPr="00EC2B0F" w:rsidRDefault="000B53C5" w:rsidP="0086731B">
            <w:r w:rsidRPr="00EC2B0F">
              <w:t>2014</w:t>
            </w:r>
          </w:p>
        </w:tc>
        <w:tc>
          <w:tcPr>
            <w:tcW w:w="985" w:type="dxa"/>
            <w:gridSpan w:val="3"/>
            <w:tcBorders>
              <w:bottom w:val="single" w:sz="4" w:space="0" w:color="auto"/>
            </w:tcBorders>
            <w:shd w:val="clear" w:color="auto" w:fill="auto"/>
            <w:hideMark/>
          </w:tcPr>
          <w:p w:rsidR="000B53C5" w:rsidRPr="00EC2B0F" w:rsidRDefault="000B53C5" w:rsidP="0086731B">
            <w:r w:rsidRPr="00EC2B0F">
              <w:t>2020</w:t>
            </w:r>
          </w:p>
        </w:tc>
        <w:tc>
          <w:tcPr>
            <w:tcW w:w="975" w:type="dxa"/>
            <w:tcBorders>
              <w:bottom w:val="single" w:sz="4" w:space="0" w:color="auto"/>
            </w:tcBorders>
            <w:shd w:val="clear" w:color="auto" w:fill="auto"/>
            <w:hideMark/>
          </w:tcPr>
          <w:p w:rsidR="000B53C5" w:rsidRPr="00EC2B0F" w:rsidRDefault="000B53C5" w:rsidP="0086731B">
            <w:r w:rsidRPr="00EC2B0F">
              <w:t>2014</w:t>
            </w:r>
          </w:p>
        </w:tc>
        <w:tc>
          <w:tcPr>
            <w:tcW w:w="827" w:type="dxa"/>
            <w:tcBorders>
              <w:bottom w:val="single" w:sz="4" w:space="0" w:color="auto"/>
            </w:tcBorders>
            <w:shd w:val="clear" w:color="auto" w:fill="auto"/>
            <w:hideMark/>
          </w:tcPr>
          <w:p w:rsidR="000B53C5" w:rsidRPr="00EC2B0F" w:rsidRDefault="000B53C5" w:rsidP="0086731B">
            <w:r w:rsidRPr="00EC2B0F">
              <w:t>2020</w:t>
            </w:r>
          </w:p>
        </w:tc>
        <w:tc>
          <w:tcPr>
            <w:tcW w:w="2874" w:type="dxa"/>
            <w:gridSpan w:val="5"/>
            <w:vMerge/>
            <w:tcBorders>
              <w:bottom w:val="single" w:sz="4" w:space="0" w:color="auto"/>
            </w:tcBorders>
            <w:shd w:val="clear" w:color="auto" w:fill="auto"/>
            <w:vAlign w:val="center"/>
            <w:hideMark/>
          </w:tcPr>
          <w:p w:rsidR="000B53C5" w:rsidRPr="00EC2B0F" w:rsidRDefault="000B53C5" w:rsidP="0086731B"/>
        </w:tc>
        <w:tc>
          <w:tcPr>
            <w:tcW w:w="2582" w:type="dxa"/>
            <w:gridSpan w:val="2"/>
            <w:tcBorders>
              <w:bottom w:val="single" w:sz="4" w:space="0" w:color="auto"/>
            </w:tcBorders>
            <w:shd w:val="clear" w:color="auto" w:fill="auto"/>
            <w:vAlign w:val="center"/>
            <w:hideMark/>
          </w:tcPr>
          <w:p w:rsidR="000B53C5" w:rsidRPr="00EC2B0F" w:rsidRDefault="000B53C5" w:rsidP="0086731B">
            <w:r w:rsidRPr="00EC2B0F">
              <w:t>___________________</w:t>
            </w:r>
          </w:p>
        </w:tc>
        <w:tc>
          <w:tcPr>
            <w:tcW w:w="933" w:type="dxa"/>
            <w:tcBorders>
              <w:bottom w:val="single" w:sz="4" w:space="0" w:color="auto"/>
            </w:tcBorders>
            <w:shd w:val="clear" w:color="auto" w:fill="auto"/>
            <w:hideMark/>
          </w:tcPr>
          <w:p w:rsidR="000B53C5" w:rsidRPr="00EC2B0F" w:rsidRDefault="000B53C5" w:rsidP="0086731B">
            <w:r w:rsidRPr="00EC2B0F">
              <w:t> </w:t>
            </w:r>
          </w:p>
        </w:tc>
      </w:tr>
      <w:tr w:rsidR="000B53C5" w:rsidRPr="00EC2B0F" w:rsidTr="00733053">
        <w:trPr>
          <w:trHeight w:val="315"/>
        </w:trPr>
        <w:tc>
          <w:tcPr>
            <w:tcW w:w="959" w:type="dxa"/>
            <w:gridSpan w:val="2"/>
            <w:vMerge/>
            <w:shd w:val="clear" w:color="auto" w:fill="auto"/>
            <w:hideMark/>
          </w:tcPr>
          <w:p w:rsidR="000B53C5" w:rsidRPr="005A10A6" w:rsidRDefault="000B53C5" w:rsidP="0086731B"/>
        </w:tc>
        <w:tc>
          <w:tcPr>
            <w:tcW w:w="2570" w:type="dxa"/>
            <w:gridSpan w:val="2"/>
            <w:shd w:val="clear" w:color="auto" w:fill="auto"/>
            <w:hideMark/>
          </w:tcPr>
          <w:p w:rsidR="000B53C5" w:rsidRPr="005A10A6" w:rsidRDefault="000B53C5" w:rsidP="0086731B">
            <w:r w:rsidRPr="00BD3C9B">
              <w:t>Контрольное событие 1.3.4 Приобретение спортивного инвентаря и оборудования</w:t>
            </w:r>
          </w:p>
        </w:tc>
        <w:tc>
          <w:tcPr>
            <w:tcW w:w="1098" w:type="dxa"/>
            <w:shd w:val="clear" w:color="auto" w:fill="auto"/>
            <w:hideMark/>
          </w:tcPr>
          <w:p w:rsidR="000B53C5" w:rsidRPr="005A10A6" w:rsidRDefault="000B53C5" w:rsidP="0086731B">
            <w:r w:rsidRPr="00BD3C9B">
              <w:t xml:space="preserve">министерство молодежной политики </w:t>
            </w:r>
            <w:r w:rsidRPr="00BD3C9B">
              <w:lastRenderedPageBreak/>
              <w:t>и спорта области</w:t>
            </w:r>
          </w:p>
        </w:tc>
        <w:tc>
          <w:tcPr>
            <w:tcW w:w="1043" w:type="dxa"/>
            <w:tcBorders>
              <w:top w:val="single" w:sz="4" w:space="0" w:color="auto"/>
            </w:tcBorders>
            <w:shd w:val="clear" w:color="auto" w:fill="auto"/>
            <w:hideMark/>
          </w:tcPr>
          <w:p w:rsidR="000B53C5" w:rsidRPr="005A10A6" w:rsidRDefault="000B53C5" w:rsidP="0086731B">
            <w:r>
              <w:lastRenderedPageBreak/>
              <w:t>2018</w:t>
            </w:r>
          </w:p>
        </w:tc>
        <w:tc>
          <w:tcPr>
            <w:tcW w:w="985" w:type="dxa"/>
            <w:gridSpan w:val="3"/>
            <w:shd w:val="clear" w:color="auto" w:fill="auto"/>
            <w:hideMark/>
          </w:tcPr>
          <w:p w:rsidR="000B53C5" w:rsidRPr="005A10A6" w:rsidRDefault="000B53C5" w:rsidP="0086731B">
            <w:r>
              <w:t>2020</w:t>
            </w:r>
          </w:p>
        </w:tc>
        <w:tc>
          <w:tcPr>
            <w:tcW w:w="975" w:type="dxa"/>
            <w:shd w:val="clear" w:color="auto" w:fill="auto"/>
            <w:hideMark/>
          </w:tcPr>
          <w:p w:rsidR="000B53C5" w:rsidRPr="005A10A6" w:rsidRDefault="000B53C5" w:rsidP="0086731B">
            <w:r>
              <w:t>2018</w:t>
            </w:r>
          </w:p>
        </w:tc>
        <w:tc>
          <w:tcPr>
            <w:tcW w:w="827" w:type="dxa"/>
            <w:shd w:val="clear" w:color="auto" w:fill="auto"/>
            <w:hideMark/>
          </w:tcPr>
          <w:p w:rsidR="000B53C5" w:rsidRPr="005A10A6" w:rsidRDefault="000B53C5" w:rsidP="0086731B">
            <w:r>
              <w:t>2020</w:t>
            </w:r>
          </w:p>
        </w:tc>
        <w:tc>
          <w:tcPr>
            <w:tcW w:w="2874" w:type="dxa"/>
            <w:gridSpan w:val="5"/>
            <w:shd w:val="clear" w:color="auto" w:fill="auto"/>
            <w:hideMark/>
          </w:tcPr>
          <w:p w:rsidR="000B53C5" w:rsidRPr="00143812" w:rsidRDefault="000B53C5" w:rsidP="0086731B">
            <w:r w:rsidRPr="00143812">
              <w:t>Обеспечение спортивным оборудованием лиц ведущих подготовку к Олимпийским, Паралимпийскими Сурдлимпийским играм.</w:t>
            </w:r>
          </w:p>
        </w:tc>
        <w:tc>
          <w:tcPr>
            <w:tcW w:w="2582" w:type="dxa"/>
            <w:gridSpan w:val="2"/>
            <w:shd w:val="clear" w:color="auto" w:fill="auto"/>
            <w:hideMark/>
          </w:tcPr>
          <w:p w:rsidR="000B53C5" w:rsidRPr="00FE0BC3" w:rsidRDefault="000B53C5" w:rsidP="0086731B">
            <w:r w:rsidRPr="00FE0BC3">
              <w:t xml:space="preserve">В 2019 году было приобретено  спортивное оборудование, инвентарь и экипировка для подготовки к Олимпийским играм на </w:t>
            </w:r>
            <w:r w:rsidRPr="00FE0BC3">
              <w:lastRenderedPageBreak/>
              <w:t xml:space="preserve">сумму                       6 595 323,16 рублей, для подготовки к Паралимпийским и Сурдлимпийским играм приобретено  спортивное оборудование на общую сумму </w:t>
            </w:r>
          </w:p>
          <w:p w:rsidR="000B53C5" w:rsidRPr="00B36F04" w:rsidRDefault="000B53C5" w:rsidP="0086731B">
            <w:r w:rsidRPr="00FE0BC3">
              <w:t>1 016 776,56  руб.</w:t>
            </w:r>
          </w:p>
        </w:tc>
        <w:tc>
          <w:tcPr>
            <w:tcW w:w="933" w:type="dxa"/>
            <w:shd w:val="clear" w:color="auto" w:fill="auto"/>
            <w:hideMark/>
          </w:tcPr>
          <w:p w:rsidR="000B53C5" w:rsidRPr="00EC2B0F" w:rsidRDefault="000B53C5" w:rsidP="0086731B"/>
        </w:tc>
      </w:tr>
      <w:tr w:rsidR="000B53C5" w:rsidRPr="00EC2B0F" w:rsidTr="00733053">
        <w:trPr>
          <w:trHeight w:val="315"/>
        </w:trPr>
        <w:tc>
          <w:tcPr>
            <w:tcW w:w="959" w:type="dxa"/>
            <w:gridSpan w:val="2"/>
            <w:shd w:val="clear" w:color="auto" w:fill="auto"/>
            <w:hideMark/>
          </w:tcPr>
          <w:p w:rsidR="000B53C5" w:rsidRPr="005A10A6" w:rsidRDefault="000B53C5" w:rsidP="0086731B"/>
        </w:tc>
        <w:tc>
          <w:tcPr>
            <w:tcW w:w="2570" w:type="dxa"/>
            <w:gridSpan w:val="2"/>
            <w:shd w:val="clear" w:color="auto" w:fill="auto"/>
            <w:hideMark/>
          </w:tcPr>
          <w:p w:rsidR="000B53C5" w:rsidRPr="005A10A6" w:rsidRDefault="000B53C5" w:rsidP="0086731B">
            <w:r w:rsidRPr="000B53C5">
              <w:t>Контрольное событие 1.3.5 Приобретение транспортных средств для перевозки спортсменов и специалистов, спортивного оборудования и инвентаря</w:t>
            </w:r>
          </w:p>
        </w:tc>
        <w:tc>
          <w:tcPr>
            <w:tcW w:w="1098" w:type="dxa"/>
            <w:shd w:val="clear" w:color="auto" w:fill="auto"/>
            <w:hideMark/>
          </w:tcPr>
          <w:p w:rsidR="000B53C5" w:rsidRPr="005A10A6" w:rsidRDefault="000B53C5" w:rsidP="0086731B">
            <w:r w:rsidRPr="000B53C5">
              <w:t>министерство молодежной политики  и спорта области</w:t>
            </w:r>
          </w:p>
        </w:tc>
        <w:tc>
          <w:tcPr>
            <w:tcW w:w="1043" w:type="dxa"/>
            <w:tcBorders>
              <w:top w:val="single" w:sz="4" w:space="0" w:color="auto"/>
            </w:tcBorders>
            <w:shd w:val="clear" w:color="auto" w:fill="auto"/>
            <w:hideMark/>
          </w:tcPr>
          <w:p w:rsidR="000B53C5" w:rsidRPr="005A10A6" w:rsidRDefault="000B53C5" w:rsidP="0086731B">
            <w:r>
              <w:t>2018</w:t>
            </w:r>
          </w:p>
        </w:tc>
        <w:tc>
          <w:tcPr>
            <w:tcW w:w="985" w:type="dxa"/>
            <w:gridSpan w:val="3"/>
            <w:shd w:val="clear" w:color="auto" w:fill="auto"/>
            <w:hideMark/>
          </w:tcPr>
          <w:p w:rsidR="000B53C5" w:rsidRPr="005A10A6" w:rsidRDefault="000B53C5" w:rsidP="0086731B">
            <w:r>
              <w:t>2020</w:t>
            </w:r>
          </w:p>
        </w:tc>
        <w:tc>
          <w:tcPr>
            <w:tcW w:w="975" w:type="dxa"/>
            <w:shd w:val="clear" w:color="auto" w:fill="auto"/>
            <w:hideMark/>
          </w:tcPr>
          <w:p w:rsidR="000B53C5" w:rsidRPr="005A10A6" w:rsidRDefault="000B53C5" w:rsidP="0086731B">
            <w:r>
              <w:t>2018</w:t>
            </w:r>
          </w:p>
        </w:tc>
        <w:tc>
          <w:tcPr>
            <w:tcW w:w="827" w:type="dxa"/>
            <w:shd w:val="clear" w:color="auto" w:fill="auto"/>
            <w:hideMark/>
          </w:tcPr>
          <w:p w:rsidR="000B53C5" w:rsidRPr="005A10A6" w:rsidRDefault="000B53C5" w:rsidP="0086731B">
            <w:r>
              <w:t>2020</w:t>
            </w:r>
          </w:p>
        </w:tc>
        <w:tc>
          <w:tcPr>
            <w:tcW w:w="2874" w:type="dxa"/>
            <w:gridSpan w:val="5"/>
            <w:shd w:val="clear" w:color="auto" w:fill="auto"/>
            <w:hideMark/>
          </w:tcPr>
          <w:p w:rsidR="000B53C5" w:rsidRPr="005A10A6" w:rsidRDefault="000B53C5" w:rsidP="0086731B"/>
        </w:tc>
        <w:tc>
          <w:tcPr>
            <w:tcW w:w="2582" w:type="dxa"/>
            <w:gridSpan w:val="2"/>
            <w:shd w:val="clear" w:color="auto" w:fill="auto"/>
            <w:hideMark/>
          </w:tcPr>
          <w:p w:rsidR="000B53C5" w:rsidRPr="00B36F04" w:rsidRDefault="006D0BDE" w:rsidP="0086731B">
            <w:r w:rsidRPr="006D0BDE">
              <w:t>В 2019 году приобретение транспортных средств для перевозки спортсменов и специалистов, спортивного оборудования и инвентаря  не осуществлялось.</w:t>
            </w:r>
          </w:p>
        </w:tc>
        <w:tc>
          <w:tcPr>
            <w:tcW w:w="933" w:type="dxa"/>
            <w:shd w:val="clear" w:color="auto" w:fill="auto"/>
            <w:hideMark/>
          </w:tcPr>
          <w:p w:rsidR="000B53C5" w:rsidRPr="00EC2B0F" w:rsidRDefault="000B53C5" w:rsidP="0086731B"/>
        </w:tc>
      </w:tr>
      <w:tr w:rsidR="00FE0BC3" w:rsidRPr="00EC2B0F" w:rsidTr="00733053">
        <w:trPr>
          <w:trHeight w:val="315"/>
        </w:trPr>
        <w:tc>
          <w:tcPr>
            <w:tcW w:w="959" w:type="dxa"/>
            <w:gridSpan w:val="2"/>
            <w:vMerge w:val="restart"/>
            <w:shd w:val="clear" w:color="auto" w:fill="auto"/>
            <w:hideMark/>
          </w:tcPr>
          <w:p w:rsidR="00FE0BC3" w:rsidRPr="005A10A6" w:rsidRDefault="00FE0BC3" w:rsidP="0086731B">
            <w:r w:rsidRPr="005A10A6">
              <w:t>1.4</w:t>
            </w:r>
          </w:p>
        </w:tc>
        <w:tc>
          <w:tcPr>
            <w:tcW w:w="2570" w:type="dxa"/>
            <w:gridSpan w:val="2"/>
            <w:vMerge w:val="restart"/>
            <w:shd w:val="clear" w:color="auto" w:fill="auto"/>
            <w:hideMark/>
          </w:tcPr>
          <w:p w:rsidR="00FE0BC3" w:rsidRPr="005A10A6" w:rsidRDefault="00FE0BC3" w:rsidP="0086731B">
            <w:r w:rsidRPr="005A10A6">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FE0BC3" w:rsidRPr="005A10A6" w:rsidRDefault="00FE0BC3" w:rsidP="0086731B">
            <w:r w:rsidRPr="005A10A6">
              <w:t>министерство молодежной политики</w:t>
            </w:r>
            <w:r>
              <w:t xml:space="preserve"> и</w:t>
            </w:r>
            <w:r w:rsidRPr="005A10A6">
              <w:t xml:space="preserve"> спорта области</w:t>
            </w:r>
          </w:p>
        </w:tc>
        <w:tc>
          <w:tcPr>
            <w:tcW w:w="1043" w:type="dxa"/>
            <w:vMerge w:val="restart"/>
            <w:tcBorders>
              <w:top w:val="single" w:sz="4" w:space="0" w:color="auto"/>
            </w:tcBorders>
            <w:shd w:val="clear" w:color="auto" w:fill="auto"/>
            <w:hideMark/>
          </w:tcPr>
          <w:p w:rsidR="00FE0BC3" w:rsidRPr="005A10A6" w:rsidRDefault="00FE0BC3" w:rsidP="0086731B">
            <w:r w:rsidRPr="005A10A6">
              <w:t>2014</w:t>
            </w:r>
          </w:p>
        </w:tc>
        <w:tc>
          <w:tcPr>
            <w:tcW w:w="985" w:type="dxa"/>
            <w:gridSpan w:val="3"/>
            <w:vMerge w:val="restart"/>
            <w:shd w:val="clear" w:color="auto" w:fill="auto"/>
            <w:hideMark/>
          </w:tcPr>
          <w:p w:rsidR="00FE0BC3" w:rsidRPr="005A10A6" w:rsidRDefault="00FE0BC3" w:rsidP="0086731B">
            <w:r w:rsidRPr="005A10A6">
              <w:t>2020</w:t>
            </w:r>
          </w:p>
        </w:tc>
        <w:tc>
          <w:tcPr>
            <w:tcW w:w="975" w:type="dxa"/>
            <w:vMerge w:val="restart"/>
            <w:shd w:val="clear" w:color="auto" w:fill="auto"/>
            <w:hideMark/>
          </w:tcPr>
          <w:p w:rsidR="00FE0BC3" w:rsidRPr="005A10A6" w:rsidRDefault="00FE0BC3" w:rsidP="0086731B">
            <w:r w:rsidRPr="005A10A6">
              <w:t>2014</w:t>
            </w:r>
          </w:p>
        </w:tc>
        <w:tc>
          <w:tcPr>
            <w:tcW w:w="827" w:type="dxa"/>
            <w:vMerge w:val="restart"/>
            <w:shd w:val="clear" w:color="auto" w:fill="auto"/>
            <w:hideMark/>
          </w:tcPr>
          <w:p w:rsidR="00FE0BC3" w:rsidRPr="005A10A6" w:rsidRDefault="00FE0BC3" w:rsidP="0086731B">
            <w:r w:rsidRPr="005A10A6">
              <w:t>2020</w:t>
            </w:r>
          </w:p>
        </w:tc>
        <w:tc>
          <w:tcPr>
            <w:tcW w:w="2874" w:type="dxa"/>
            <w:gridSpan w:val="5"/>
            <w:vMerge w:val="restart"/>
            <w:shd w:val="clear" w:color="auto" w:fill="auto"/>
            <w:hideMark/>
          </w:tcPr>
          <w:p w:rsidR="00FE0BC3" w:rsidRPr="005A10A6" w:rsidRDefault="00FE0BC3" w:rsidP="0086731B">
            <w:r w:rsidRPr="005A10A6">
              <w:t>Приобщение к занятиям спортом всех категорий граждан, в том числе лиц  с ограниченными возможностями здоровья.</w:t>
            </w:r>
          </w:p>
        </w:tc>
        <w:tc>
          <w:tcPr>
            <w:tcW w:w="2582" w:type="dxa"/>
            <w:gridSpan w:val="2"/>
            <w:vMerge w:val="restart"/>
            <w:shd w:val="clear" w:color="auto" w:fill="auto"/>
            <w:hideMark/>
          </w:tcPr>
          <w:p w:rsidR="00FE0BC3" w:rsidRPr="005A10A6" w:rsidRDefault="00FE0BC3" w:rsidP="0086731B">
            <w:r w:rsidRPr="00B36F04">
              <w:t>За 201</w:t>
            </w:r>
            <w:r w:rsidR="00387E0D">
              <w:t>9</w:t>
            </w:r>
            <w:r w:rsidRPr="00B36F04">
              <w:t xml:space="preserve"> год на территории области </w:t>
            </w:r>
            <w:r w:rsidR="00387E0D" w:rsidRPr="00387E0D">
              <w:t xml:space="preserve">проведено </w:t>
            </w:r>
            <w:r w:rsidR="000D266C">
              <w:t>4</w:t>
            </w:r>
            <w:r w:rsidRPr="00B36F04">
              <w:t xml:space="preserve"> физкультурно-массовых и спортивных мероприятия среди инвалидов и лиц с ограниченными возможностями здоровья</w:t>
            </w:r>
            <w:r w:rsidR="007C1BCD">
              <w:t>.</w:t>
            </w:r>
            <w:r w:rsidR="00387E0D" w:rsidRPr="00387E0D">
              <w:t xml:space="preserve">                    </w:t>
            </w:r>
          </w:p>
        </w:tc>
        <w:tc>
          <w:tcPr>
            <w:tcW w:w="933" w:type="dxa"/>
            <w:vMerge w:val="restart"/>
            <w:shd w:val="clear" w:color="auto" w:fill="auto"/>
            <w:hideMark/>
          </w:tcPr>
          <w:p w:rsidR="00FE0BC3" w:rsidRPr="00EC2B0F" w:rsidRDefault="00FE0BC3" w:rsidP="0086731B">
            <w:r w:rsidRPr="00EC2B0F">
              <w:t> </w:t>
            </w:r>
          </w:p>
        </w:tc>
      </w:tr>
      <w:tr w:rsidR="00FE0BC3" w:rsidRPr="00EC2B0F" w:rsidTr="00733053">
        <w:trPr>
          <w:trHeight w:val="315"/>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5"/>
            <w:vMerge/>
            <w:shd w:val="clear" w:color="auto" w:fill="auto"/>
            <w:vAlign w:val="center"/>
            <w:hideMark/>
          </w:tcPr>
          <w:p w:rsidR="00FE0BC3" w:rsidRPr="00EC2B0F" w:rsidRDefault="00FE0BC3" w:rsidP="0086731B"/>
        </w:tc>
        <w:tc>
          <w:tcPr>
            <w:tcW w:w="2582" w:type="dxa"/>
            <w:gridSpan w:val="2"/>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EC2B0F" w:rsidTr="00733053">
        <w:trPr>
          <w:trHeight w:val="315"/>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5"/>
            <w:vMerge/>
            <w:shd w:val="clear" w:color="auto" w:fill="auto"/>
            <w:vAlign w:val="center"/>
            <w:hideMark/>
          </w:tcPr>
          <w:p w:rsidR="00FE0BC3" w:rsidRPr="00EC2B0F" w:rsidRDefault="00FE0BC3" w:rsidP="0086731B"/>
        </w:tc>
        <w:tc>
          <w:tcPr>
            <w:tcW w:w="2582" w:type="dxa"/>
            <w:gridSpan w:val="2"/>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EC2B0F" w:rsidTr="00733053">
        <w:trPr>
          <w:trHeight w:val="230"/>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5"/>
            <w:vMerge/>
            <w:shd w:val="clear" w:color="auto" w:fill="auto"/>
            <w:vAlign w:val="center"/>
            <w:hideMark/>
          </w:tcPr>
          <w:p w:rsidR="00FE0BC3" w:rsidRPr="00EC2B0F" w:rsidRDefault="00FE0BC3" w:rsidP="0086731B"/>
        </w:tc>
        <w:tc>
          <w:tcPr>
            <w:tcW w:w="2582" w:type="dxa"/>
            <w:gridSpan w:val="2"/>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5A10A6" w:rsidTr="00733053">
        <w:trPr>
          <w:trHeight w:val="1692"/>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val="restart"/>
            <w:shd w:val="clear" w:color="auto" w:fill="auto"/>
            <w:hideMark/>
          </w:tcPr>
          <w:p w:rsidR="00FE0BC3" w:rsidRPr="005A10A6" w:rsidRDefault="00FE0BC3" w:rsidP="0086731B">
            <w:r w:rsidRPr="005A10A6">
              <w:t>министерство социального развития области</w:t>
            </w:r>
          </w:p>
        </w:tc>
        <w:tc>
          <w:tcPr>
            <w:tcW w:w="1043" w:type="dxa"/>
            <w:vMerge w:val="restart"/>
            <w:shd w:val="clear" w:color="auto" w:fill="auto"/>
            <w:hideMark/>
          </w:tcPr>
          <w:p w:rsidR="00FE0BC3" w:rsidRPr="005A10A6" w:rsidRDefault="00FE0BC3" w:rsidP="0086731B">
            <w:r w:rsidRPr="005A10A6">
              <w:t>2014</w:t>
            </w:r>
          </w:p>
        </w:tc>
        <w:tc>
          <w:tcPr>
            <w:tcW w:w="985" w:type="dxa"/>
            <w:gridSpan w:val="3"/>
            <w:vMerge w:val="restart"/>
            <w:shd w:val="clear" w:color="auto" w:fill="auto"/>
            <w:hideMark/>
          </w:tcPr>
          <w:p w:rsidR="00FE0BC3" w:rsidRPr="005A10A6" w:rsidRDefault="00FE0BC3" w:rsidP="0086731B">
            <w:r w:rsidRPr="005A10A6">
              <w:t>2020</w:t>
            </w:r>
          </w:p>
        </w:tc>
        <w:tc>
          <w:tcPr>
            <w:tcW w:w="975" w:type="dxa"/>
            <w:vMerge w:val="restart"/>
            <w:shd w:val="clear" w:color="auto" w:fill="auto"/>
            <w:hideMark/>
          </w:tcPr>
          <w:p w:rsidR="00FE0BC3" w:rsidRPr="005A10A6" w:rsidRDefault="00FE0BC3" w:rsidP="0086731B">
            <w:r w:rsidRPr="005A10A6">
              <w:t>2014</w:t>
            </w:r>
          </w:p>
        </w:tc>
        <w:tc>
          <w:tcPr>
            <w:tcW w:w="827" w:type="dxa"/>
            <w:vMerge w:val="restart"/>
            <w:shd w:val="clear" w:color="auto" w:fill="auto"/>
            <w:hideMark/>
          </w:tcPr>
          <w:p w:rsidR="00FE0BC3" w:rsidRPr="005A10A6" w:rsidRDefault="00FE0BC3" w:rsidP="0086731B">
            <w:r w:rsidRPr="005A10A6">
              <w:t>2020</w:t>
            </w:r>
          </w:p>
        </w:tc>
        <w:tc>
          <w:tcPr>
            <w:tcW w:w="2874" w:type="dxa"/>
            <w:gridSpan w:val="5"/>
            <w:vMerge/>
            <w:shd w:val="clear" w:color="auto" w:fill="auto"/>
            <w:vAlign w:val="center"/>
            <w:hideMark/>
          </w:tcPr>
          <w:p w:rsidR="00FE0BC3" w:rsidRPr="005A10A6" w:rsidRDefault="00FE0BC3" w:rsidP="0086731B"/>
        </w:tc>
        <w:tc>
          <w:tcPr>
            <w:tcW w:w="2582" w:type="dxa"/>
            <w:gridSpan w:val="2"/>
            <w:vMerge w:val="restart"/>
            <w:shd w:val="clear" w:color="auto" w:fill="auto"/>
            <w:hideMark/>
          </w:tcPr>
          <w:p w:rsidR="00FE0BC3" w:rsidRPr="00917BFF" w:rsidRDefault="00FE0BC3" w:rsidP="0086731B">
            <w:r w:rsidRPr="00354F34">
              <w:t>Спортсмены приняли участие в 28 российских соревнованиях, где завоевано   117 медалей:  30 золотых  43 серебряных и 44 бронзовых медалей</w:t>
            </w:r>
          </w:p>
          <w:p w:rsidR="00FE0BC3" w:rsidRPr="00813D4C"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315"/>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5"/>
            <w:vMerge/>
            <w:shd w:val="clear" w:color="auto" w:fill="auto"/>
            <w:vAlign w:val="center"/>
            <w:hideMark/>
          </w:tcPr>
          <w:p w:rsidR="00FE0BC3" w:rsidRPr="005A10A6" w:rsidRDefault="00FE0BC3" w:rsidP="0086731B"/>
        </w:tc>
        <w:tc>
          <w:tcPr>
            <w:tcW w:w="2582" w:type="dxa"/>
            <w:gridSpan w:val="2"/>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230"/>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5"/>
            <w:vMerge/>
            <w:shd w:val="clear" w:color="auto" w:fill="auto"/>
            <w:vAlign w:val="center"/>
            <w:hideMark/>
          </w:tcPr>
          <w:p w:rsidR="00FE0BC3" w:rsidRPr="005A10A6" w:rsidRDefault="00FE0BC3" w:rsidP="0086731B"/>
        </w:tc>
        <w:tc>
          <w:tcPr>
            <w:tcW w:w="2582" w:type="dxa"/>
            <w:gridSpan w:val="2"/>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230"/>
        </w:trPr>
        <w:tc>
          <w:tcPr>
            <w:tcW w:w="959" w:type="dxa"/>
            <w:gridSpan w:val="2"/>
            <w:vMerge/>
            <w:vAlign w:val="center"/>
            <w:hideMark/>
          </w:tcPr>
          <w:p w:rsidR="00FE0BC3" w:rsidRPr="00EC2B0F" w:rsidRDefault="00FE0BC3" w:rsidP="0086731B"/>
        </w:tc>
        <w:tc>
          <w:tcPr>
            <w:tcW w:w="2570" w:type="dxa"/>
            <w:gridSpan w:val="2"/>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5"/>
            <w:vMerge/>
            <w:shd w:val="clear" w:color="auto" w:fill="auto"/>
            <w:vAlign w:val="center"/>
            <w:hideMark/>
          </w:tcPr>
          <w:p w:rsidR="00FE0BC3" w:rsidRPr="005A10A6" w:rsidRDefault="00FE0BC3" w:rsidP="0086731B"/>
        </w:tc>
        <w:tc>
          <w:tcPr>
            <w:tcW w:w="2582" w:type="dxa"/>
            <w:gridSpan w:val="2"/>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1.4.1</w:t>
            </w:r>
          </w:p>
        </w:tc>
        <w:tc>
          <w:tcPr>
            <w:tcW w:w="2570" w:type="dxa"/>
            <w:gridSpan w:val="2"/>
            <w:vMerge w:val="restart"/>
            <w:shd w:val="clear" w:color="auto" w:fill="auto"/>
            <w:hideMark/>
          </w:tcPr>
          <w:p w:rsidR="00232D13" w:rsidRPr="005A10A6" w:rsidRDefault="00232D13" w:rsidP="0086731B">
            <w:r w:rsidRPr="005A10A6">
              <w:t xml:space="preserve">основное мероприятие 1.5.1 «Организация и проведение физкультурно-массовых и спортивных </w:t>
            </w:r>
            <w:r w:rsidRPr="005A10A6">
              <w:lastRenderedPageBreak/>
              <w:t>мероприятий среди инвалидов и лиц с ограниченными возможностями здоровья»</w:t>
            </w:r>
          </w:p>
        </w:tc>
        <w:tc>
          <w:tcPr>
            <w:tcW w:w="1098" w:type="dxa"/>
            <w:vMerge w:val="restart"/>
            <w:shd w:val="clear" w:color="auto" w:fill="auto"/>
            <w:hideMark/>
          </w:tcPr>
          <w:p w:rsidR="00232D13" w:rsidRPr="005A10A6" w:rsidRDefault="00232D13" w:rsidP="0086731B">
            <w:r w:rsidRPr="005A10A6">
              <w:lastRenderedPageBreak/>
              <w:t xml:space="preserve">министерство молодежной </w:t>
            </w:r>
            <w:r w:rsidRPr="005A10A6">
              <w:lastRenderedPageBreak/>
              <w:t>политики</w:t>
            </w:r>
            <w:r>
              <w:t xml:space="preserve"> и</w:t>
            </w:r>
            <w:r w:rsidRPr="005A10A6">
              <w:t xml:space="preserve"> спорта области</w:t>
            </w:r>
          </w:p>
        </w:tc>
        <w:tc>
          <w:tcPr>
            <w:tcW w:w="1043" w:type="dxa"/>
            <w:vMerge w:val="restart"/>
            <w:shd w:val="clear" w:color="auto" w:fill="auto"/>
            <w:hideMark/>
          </w:tcPr>
          <w:p w:rsidR="00232D13" w:rsidRPr="005A10A6" w:rsidRDefault="00232D13" w:rsidP="0086731B">
            <w:r w:rsidRPr="005A10A6">
              <w:lastRenderedPageBreak/>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 xml:space="preserve">Организация и проведение физкультурно-массовых и спортивных мероприятий среди инвалидов и лиц с </w:t>
            </w:r>
            <w:r w:rsidRPr="005A10A6">
              <w:lastRenderedPageBreak/>
              <w:t>ограниченными</w:t>
            </w:r>
            <w:r>
              <w:t xml:space="preserve"> </w:t>
            </w:r>
            <w:r w:rsidRPr="005A10A6">
              <w:t>возможностями здоровья.</w:t>
            </w:r>
          </w:p>
        </w:tc>
        <w:tc>
          <w:tcPr>
            <w:tcW w:w="2582" w:type="dxa"/>
            <w:gridSpan w:val="2"/>
            <w:vMerge w:val="restart"/>
            <w:shd w:val="clear" w:color="auto" w:fill="auto"/>
            <w:hideMark/>
          </w:tcPr>
          <w:p w:rsidR="007C1BCD" w:rsidRDefault="007C1BCD" w:rsidP="0086731B">
            <w:r w:rsidRPr="00B36F04">
              <w:lastRenderedPageBreak/>
              <w:t>За 201</w:t>
            </w:r>
            <w:r>
              <w:t>9</w:t>
            </w:r>
            <w:r w:rsidRPr="00B36F04">
              <w:t xml:space="preserve"> год на территории области </w:t>
            </w:r>
            <w:r w:rsidRPr="00387E0D">
              <w:t xml:space="preserve">проведено </w:t>
            </w:r>
            <w:r>
              <w:t>4</w:t>
            </w:r>
            <w:r w:rsidRPr="00B36F04">
              <w:t xml:space="preserve"> физкультурно-массовых и спортивных мероприятия </w:t>
            </w:r>
            <w:r w:rsidRPr="00B36F04">
              <w:lastRenderedPageBreak/>
              <w:t xml:space="preserve">среди инвалидов и лиц с ограниченными возможностями здоровья:                                                                                           </w:t>
            </w:r>
            <w:r w:rsidRPr="00387E0D">
              <w:t xml:space="preserve">С 4 по 8 июля 2019 года                 в г. Саратове был проведён                                                                     Кубок России по настольному теннису им. Н. Мартяшевой среди лиц с ПОДА, в котором приняло участие 68 спортсменов из 18 регионов. </w:t>
            </w:r>
            <w:r>
              <w:t>Т</w:t>
            </w:r>
            <w:r w:rsidRPr="00387E0D">
              <w:t>акже прошли</w:t>
            </w:r>
            <w:r>
              <w:t>:</w:t>
            </w:r>
            <w:r w:rsidRPr="00387E0D">
              <w:t xml:space="preserve">  </w:t>
            </w:r>
            <w:r>
              <w:t xml:space="preserve">- </w:t>
            </w:r>
            <w:r w:rsidRPr="00387E0D">
              <w:t>областные соревнования по мини-футболу среди лиц с ограниченными воз</w:t>
            </w:r>
            <w:r>
              <w:t>можностями здоровья, посвященные</w:t>
            </w:r>
            <w:r w:rsidRPr="00387E0D">
              <w:t xml:space="preserve"> Дню Победы в </w:t>
            </w:r>
            <w:r>
              <w:t>ВОВ,</w:t>
            </w:r>
          </w:p>
          <w:p w:rsidR="007C1BCD" w:rsidRPr="000D266C" w:rsidRDefault="007C1BCD" w:rsidP="0086731B">
            <w:r>
              <w:t xml:space="preserve">- </w:t>
            </w:r>
            <w:r w:rsidRPr="000D266C">
              <w:t>открытые соревнования по быстрым шашкам;</w:t>
            </w:r>
          </w:p>
          <w:p w:rsidR="00232D13" w:rsidRPr="005A10A6" w:rsidRDefault="007C1BCD" w:rsidP="0086731B">
            <w:r w:rsidRPr="000D266C">
              <w:t>- областные соревнования по пауэрлифтингу (жим штанги лежа) «Через победы в спорте к победам в жизни!»</w:t>
            </w:r>
            <w:r w:rsidRPr="00387E0D">
              <w:t xml:space="preserve">                                            </w:t>
            </w:r>
          </w:p>
        </w:tc>
        <w:tc>
          <w:tcPr>
            <w:tcW w:w="933" w:type="dxa"/>
            <w:vMerge w:val="restart"/>
            <w:shd w:val="clear" w:color="auto" w:fill="auto"/>
            <w:hideMark/>
          </w:tcPr>
          <w:p w:rsidR="00232D13" w:rsidRPr="00EC2B0F" w:rsidRDefault="00232D13" w:rsidP="0086731B">
            <w:r w:rsidRPr="00EC2B0F">
              <w:lastRenderedPageBreak/>
              <w:t> </w:t>
            </w:r>
          </w:p>
        </w:tc>
      </w:tr>
      <w:tr w:rsidR="00232D13" w:rsidRPr="00EC2B0F" w:rsidTr="00733053">
        <w:trPr>
          <w:trHeight w:val="330"/>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570"/>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1.4.2</w:t>
            </w:r>
          </w:p>
        </w:tc>
        <w:tc>
          <w:tcPr>
            <w:tcW w:w="2570" w:type="dxa"/>
            <w:gridSpan w:val="2"/>
            <w:vMerge w:val="restart"/>
            <w:shd w:val="clear" w:color="auto" w:fill="auto"/>
            <w:hideMark/>
          </w:tcPr>
          <w:p w:rsidR="00232D13" w:rsidRPr="005A10A6" w:rsidRDefault="00232D13" w:rsidP="0086731B">
            <w:r w:rsidRPr="005A10A6">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2582" w:type="dxa"/>
            <w:gridSpan w:val="2"/>
            <w:vMerge w:val="restart"/>
            <w:shd w:val="clear" w:color="auto" w:fill="auto"/>
            <w:hideMark/>
          </w:tcPr>
          <w:p w:rsidR="00232D13" w:rsidRPr="00232D13" w:rsidRDefault="00232D13" w:rsidP="0086731B">
            <w:r w:rsidRPr="00232D13">
              <w:t xml:space="preserve">В  2019 году 12 спортсменов и 7 тренеров приняли участие в 16 спортивных мероприятиях:  тренировочные мероприятия (сборы) – 3, международные соревнования - 3  всероссийские соревнования –9 . Завоевано 17 медалей, из них 4 – золотых, </w:t>
            </w:r>
          </w:p>
          <w:p w:rsidR="00232D13" w:rsidRPr="00232D13" w:rsidRDefault="00232D13" w:rsidP="0086731B">
            <w:r w:rsidRPr="00232D13">
              <w:t>7 – серебряных и 6 – бронзовых.</w:t>
            </w:r>
          </w:p>
          <w:p w:rsidR="00232D13" w:rsidRPr="00007CCD" w:rsidRDefault="00232D13" w:rsidP="0086731B">
            <w:pPr>
              <w:rPr>
                <w:highlight w:val="yellow"/>
              </w:rPr>
            </w:pP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990"/>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val="restart"/>
            <w:shd w:val="clear" w:color="auto" w:fill="auto"/>
            <w:hideMark/>
          </w:tcPr>
          <w:p w:rsidR="00232D13" w:rsidRPr="00EC2B0F" w:rsidRDefault="00232D13" w:rsidP="0086731B">
            <w:r w:rsidRPr="00EC2B0F">
              <w:t>министерство социального развития области</w:t>
            </w:r>
          </w:p>
        </w:tc>
        <w:tc>
          <w:tcPr>
            <w:tcW w:w="1043" w:type="dxa"/>
            <w:vMerge w:val="restart"/>
            <w:shd w:val="clear" w:color="auto" w:fill="auto"/>
            <w:hideMark/>
          </w:tcPr>
          <w:p w:rsidR="00232D13" w:rsidRPr="00EC2B0F" w:rsidRDefault="00232D13" w:rsidP="0086731B">
            <w:r w:rsidRPr="00EC2B0F">
              <w:t>2014</w:t>
            </w:r>
          </w:p>
        </w:tc>
        <w:tc>
          <w:tcPr>
            <w:tcW w:w="985" w:type="dxa"/>
            <w:gridSpan w:val="3"/>
            <w:vMerge w:val="restart"/>
            <w:shd w:val="clear" w:color="auto" w:fill="auto"/>
            <w:hideMark/>
          </w:tcPr>
          <w:p w:rsidR="00232D13" w:rsidRPr="00EC2B0F" w:rsidRDefault="00232D13" w:rsidP="0086731B">
            <w:r w:rsidRPr="00EC2B0F">
              <w:t>2020</w:t>
            </w:r>
          </w:p>
        </w:tc>
        <w:tc>
          <w:tcPr>
            <w:tcW w:w="975" w:type="dxa"/>
            <w:vMerge w:val="restart"/>
            <w:shd w:val="clear" w:color="auto" w:fill="auto"/>
            <w:hideMark/>
          </w:tcPr>
          <w:p w:rsidR="00232D13" w:rsidRPr="00EC2B0F" w:rsidRDefault="00232D13" w:rsidP="0086731B">
            <w:r w:rsidRPr="00EC2B0F">
              <w:t>2014</w:t>
            </w:r>
          </w:p>
        </w:tc>
        <w:tc>
          <w:tcPr>
            <w:tcW w:w="827" w:type="dxa"/>
            <w:vMerge w:val="restart"/>
            <w:shd w:val="clear" w:color="auto" w:fill="auto"/>
            <w:hideMark/>
          </w:tcPr>
          <w:p w:rsidR="00232D13" w:rsidRPr="00EC2B0F" w:rsidRDefault="00232D13" w:rsidP="0086731B">
            <w:r w:rsidRPr="00EC2B0F">
              <w:t>2020</w:t>
            </w:r>
          </w:p>
        </w:tc>
        <w:tc>
          <w:tcPr>
            <w:tcW w:w="2874" w:type="dxa"/>
            <w:gridSpan w:val="5"/>
            <w:vMerge/>
            <w:shd w:val="clear" w:color="auto" w:fill="auto"/>
            <w:vAlign w:val="center"/>
            <w:hideMark/>
          </w:tcPr>
          <w:p w:rsidR="00232D13" w:rsidRPr="00EC2B0F" w:rsidRDefault="00232D13" w:rsidP="0086731B"/>
        </w:tc>
        <w:tc>
          <w:tcPr>
            <w:tcW w:w="2582" w:type="dxa"/>
            <w:gridSpan w:val="2"/>
            <w:vMerge w:val="restart"/>
            <w:shd w:val="clear" w:color="auto" w:fill="auto"/>
            <w:hideMark/>
          </w:tcPr>
          <w:p w:rsidR="00232D13" w:rsidRPr="003714A7" w:rsidRDefault="00232D13" w:rsidP="0086731B">
            <w:pPr>
              <w:rPr>
                <w:highlight w:val="yellow"/>
              </w:rPr>
            </w:pPr>
            <w:r w:rsidRPr="003714A7">
              <w:t>26 спортсменов и 25 тренеров приняли участие в 38 российских соревнованиях, где завоевано 250 медалей: 70 золотых,92 серебряны</w:t>
            </w:r>
            <w:r>
              <w:t>х</w:t>
            </w:r>
            <w:r w:rsidRPr="003714A7">
              <w:t xml:space="preserve"> и 88 бронзовых</w:t>
            </w:r>
          </w:p>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5"/>
            <w:vMerge/>
            <w:shd w:val="clear" w:color="auto" w:fill="FFFF00"/>
            <w:vAlign w:val="center"/>
            <w:hideMark/>
          </w:tcPr>
          <w:p w:rsidR="00232D13" w:rsidRPr="00EC2B0F" w:rsidRDefault="00232D13" w:rsidP="0086731B"/>
        </w:tc>
        <w:tc>
          <w:tcPr>
            <w:tcW w:w="2582" w:type="dxa"/>
            <w:gridSpan w:val="2"/>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09"/>
        </w:trPr>
        <w:tc>
          <w:tcPr>
            <w:tcW w:w="959" w:type="dxa"/>
            <w:gridSpan w:val="2"/>
            <w:vMerge w:val="restart"/>
            <w:shd w:val="clear" w:color="auto" w:fill="auto"/>
            <w:hideMark/>
          </w:tcPr>
          <w:p w:rsidR="00232D13" w:rsidRPr="005A10A6" w:rsidRDefault="00232D13" w:rsidP="0086731B"/>
        </w:tc>
        <w:tc>
          <w:tcPr>
            <w:tcW w:w="2570" w:type="dxa"/>
            <w:gridSpan w:val="2"/>
            <w:vMerge w:val="restart"/>
            <w:shd w:val="clear" w:color="auto" w:fill="FFFFFF" w:themeFill="background1"/>
            <w:hideMark/>
          </w:tcPr>
          <w:p w:rsidR="00232D13" w:rsidRPr="005A10A6" w:rsidRDefault="00232D13" w:rsidP="0086731B">
            <w:r w:rsidRPr="005A10A6">
              <w:t>Основное мероприятие 1.6 Подготовка спортивного резерва</w:t>
            </w:r>
          </w:p>
        </w:tc>
        <w:tc>
          <w:tcPr>
            <w:tcW w:w="1098" w:type="dxa"/>
            <w:vMerge w:val="restart"/>
            <w:shd w:val="clear" w:color="auto" w:fill="FFFFFF" w:themeFill="background1"/>
            <w:hideMark/>
          </w:tcPr>
          <w:p w:rsidR="00232D13" w:rsidRPr="005A10A6" w:rsidRDefault="00232D13" w:rsidP="0086731B">
            <w:r w:rsidRPr="005A10A6">
              <w:t xml:space="preserve">министерство </w:t>
            </w:r>
            <w:r>
              <w:t xml:space="preserve">молодежной политики и спорта </w:t>
            </w:r>
            <w:r w:rsidRPr="005A10A6">
              <w:t>области</w:t>
            </w:r>
          </w:p>
        </w:tc>
        <w:tc>
          <w:tcPr>
            <w:tcW w:w="1043" w:type="dxa"/>
            <w:vMerge w:val="restart"/>
            <w:shd w:val="clear" w:color="auto" w:fill="FFFFFF" w:themeFill="background1"/>
            <w:hideMark/>
          </w:tcPr>
          <w:p w:rsidR="00232D13" w:rsidRPr="005A10A6" w:rsidRDefault="00232D13" w:rsidP="0086731B">
            <w:r w:rsidRPr="005A10A6">
              <w:t>2014</w:t>
            </w:r>
          </w:p>
        </w:tc>
        <w:tc>
          <w:tcPr>
            <w:tcW w:w="985" w:type="dxa"/>
            <w:gridSpan w:val="3"/>
            <w:vMerge w:val="restart"/>
            <w:shd w:val="clear" w:color="auto" w:fill="FFFFFF" w:themeFill="background1"/>
            <w:hideMark/>
          </w:tcPr>
          <w:p w:rsidR="00232D13" w:rsidRPr="005A10A6" w:rsidRDefault="00232D13" w:rsidP="0086731B">
            <w:r w:rsidRPr="005A10A6">
              <w:t>2020</w:t>
            </w:r>
          </w:p>
        </w:tc>
        <w:tc>
          <w:tcPr>
            <w:tcW w:w="975" w:type="dxa"/>
            <w:vMerge w:val="restart"/>
            <w:shd w:val="clear" w:color="auto" w:fill="FFFFFF" w:themeFill="background1"/>
            <w:hideMark/>
          </w:tcPr>
          <w:p w:rsidR="00232D13" w:rsidRPr="005A10A6" w:rsidRDefault="00232D13" w:rsidP="0086731B">
            <w:r w:rsidRPr="005A10A6">
              <w:t>2014</w:t>
            </w:r>
          </w:p>
        </w:tc>
        <w:tc>
          <w:tcPr>
            <w:tcW w:w="827" w:type="dxa"/>
            <w:vMerge w:val="restart"/>
            <w:shd w:val="clear" w:color="auto" w:fill="FFFFFF" w:themeFill="background1"/>
            <w:hideMark/>
          </w:tcPr>
          <w:p w:rsidR="00232D13" w:rsidRPr="005A10A6" w:rsidRDefault="00232D13" w:rsidP="0086731B">
            <w:r w:rsidRPr="005A10A6">
              <w:t>2020</w:t>
            </w:r>
          </w:p>
        </w:tc>
        <w:tc>
          <w:tcPr>
            <w:tcW w:w="2874" w:type="dxa"/>
            <w:gridSpan w:val="5"/>
            <w:vMerge w:val="restart"/>
            <w:shd w:val="clear" w:color="auto" w:fill="FFFFFF" w:themeFill="background1"/>
            <w:hideMark/>
          </w:tcPr>
          <w:p w:rsidR="00232D13" w:rsidRPr="005A10A6" w:rsidRDefault="00232D13" w:rsidP="0086731B">
            <w:r w:rsidRPr="005A10A6">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p>
        </w:tc>
        <w:tc>
          <w:tcPr>
            <w:tcW w:w="2582" w:type="dxa"/>
            <w:gridSpan w:val="2"/>
            <w:vMerge w:val="restart"/>
            <w:shd w:val="clear" w:color="auto" w:fill="FFFFFF" w:themeFill="background1"/>
            <w:hideMark/>
          </w:tcPr>
          <w:p w:rsidR="00232D13" w:rsidRPr="005A10A6" w:rsidRDefault="00232D13" w:rsidP="0086731B"/>
        </w:tc>
        <w:tc>
          <w:tcPr>
            <w:tcW w:w="933" w:type="dxa"/>
            <w:vMerge w:val="restart"/>
            <w:shd w:val="clear" w:color="auto" w:fill="FFFFFF" w:themeFill="background1"/>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5"/>
            <w:vMerge/>
            <w:shd w:val="clear" w:color="auto" w:fill="FFFFFF" w:themeFill="background1"/>
            <w:vAlign w:val="center"/>
            <w:hideMark/>
          </w:tcPr>
          <w:p w:rsidR="00232D13" w:rsidRPr="00EC2B0F" w:rsidRDefault="00232D13" w:rsidP="0086731B"/>
        </w:tc>
        <w:tc>
          <w:tcPr>
            <w:tcW w:w="2582" w:type="dxa"/>
            <w:gridSpan w:val="2"/>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5"/>
            <w:vMerge/>
            <w:shd w:val="clear" w:color="auto" w:fill="FFFFFF" w:themeFill="background1"/>
            <w:vAlign w:val="center"/>
            <w:hideMark/>
          </w:tcPr>
          <w:p w:rsidR="00232D13" w:rsidRPr="00EC2B0F" w:rsidRDefault="00232D13" w:rsidP="0086731B"/>
        </w:tc>
        <w:tc>
          <w:tcPr>
            <w:tcW w:w="2582" w:type="dxa"/>
            <w:gridSpan w:val="2"/>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5"/>
            <w:vMerge/>
            <w:shd w:val="clear" w:color="auto" w:fill="FFFFFF" w:themeFill="background1"/>
            <w:vAlign w:val="center"/>
            <w:hideMark/>
          </w:tcPr>
          <w:p w:rsidR="00232D13" w:rsidRPr="00EC2B0F" w:rsidRDefault="00232D13" w:rsidP="0086731B"/>
        </w:tc>
        <w:tc>
          <w:tcPr>
            <w:tcW w:w="2582" w:type="dxa"/>
            <w:gridSpan w:val="2"/>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5"/>
            <w:vMerge/>
            <w:shd w:val="clear" w:color="auto" w:fill="FFFFFF" w:themeFill="background1"/>
            <w:vAlign w:val="center"/>
            <w:hideMark/>
          </w:tcPr>
          <w:p w:rsidR="00232D13" w:rsidRPr="00EC2B0F" w:rsidRDefault="00232D13" w:rsidP="0086731B"/>
        </w:tc>
        <w:tc>
          <w:tcPr>
            <w:tcW w:w="2582" w:type="dxa"/>
            <w:gridSpan w:val="2"/>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7425"/>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5"/>
            <w:vMerge/>
            <w:shd w:val="clear" w:color="auto" w:fill="FF0000"/>
            <w:vAlign w:val="center"/>
            <w:hideMark/>
          </w:tcPr>
          <w:p w:rsidR="00232D13" w:rsidRPr="00EC2B0F" w:rsidRDefault="00232D13" w:rsidP="0086731B"/>
        </w:tc>
        <w:tc>
          <w:tcPr>
            <w:tcW w:w="2582" w:type="dxa"/>
            <w:gridSpan w:val="2"/>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5"/>
            <w:vMerge/>
            <w:shd w:val="clear" w:color="auto" w:fill="FF0000"/>
            <w:vAlign w:val="center"/>
            <w:hideMark/>
          </w:tcPr>
          <w:p w:rsidR="00232D13" w:rsidRPr="00EC2B0F" w:rsidRDefault="00232D13" w:rsidP="0086731B"/>
        </w:tc>
        <w:tc>
          <w:tcPr>
            <w:tcW w:w="2582" w:type="dxa"/>
            <w:gridSpan w:val="2"/>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5"/>
            <w:vMerge/>
            <w:shd w:val="clear" w:color="auto" w:fill="FF0000"/>
            <w:vAlign w:val="center"/>
            <w:hideMark/>
          </w:tcPr>
          <w:p w:rsidR="00232D13" w:rsidRPr="00EC2B0F" w:rsidRDefault="00232D13" w:rsidP="0086731B"/>
        </w:tc>
        <w:tc>
          <w:tcPr>
            <w:tcW w:w="2582" w:type="dxa"/>
            <w:gridSpan w:val="2"/>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5"/>
            <w:vMerge/>
            <w:shd w:val="clear" w:color="auto" w:fill="FF0000"/>
            <w:vAlign w:val="center"/>
            <w:hideMark/>
          </w:tcPr>
          <w:p w:rsidR="00232D13" w:rsidRPr="00EC2B0F" w:rsidRDefault="00232D13" w:rsidP="0086731B"/>
        </w:tc>
        <w:tc>
          <w:tcPr>
            <w:tcW w:w="2582" w:type="dxa"/>
            <w:gridSpan w:val="2"/>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988"/>
        </w:trPr>
        <w:tc>
          <w:tcPr>
            <w:tcW w:w="959" w:type="dxa"/>
            <w:gridSpan w:val="2"/>
            <w:vMerge w:val="restart"/>
            <w:shd w:val="clear" w:color="auto" w:fill="auto"/>
            <w:hideMark/>
          </w:tcPr>
          <w:p w:rsidR="00232D13" w:rsidRPr="005A10A6" w:rsidRDefault="00232D13" w:rsidP="0086731B">
            <w:r w:rsidRPr="005A10A6">
              <w:lastRenderedPageBreak/>
              <w:t>1.5.3</w:t>
            </w:r>
          </w:p>
        </w:tc>
        <w:tc>
          <w:tcPr>
            <w:tcW w:w="2570" w:type="dxa"/>
            <w:gridSpan w:val="2"/>
            <w:vMerge w:val="restart"/>
            <w:shd w:val="clear" w:color="auto" w:fill="auto"/>
            <w:hideMark/>
          </w:tcPr>
          <w:p w:rsidR="00232D13" w:rsidRPr="005A10A6" w:rsidRDefault="00232D13" w:rsidP="0086731B">
            <w:r w:rsidRPr="005A10A6">
              <w:t>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t>О</w:t>
            </w:r>
            <w:r w:rsidRPr="005A10A6">
              <w:t>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2582" w:type="dxa"/>
            <w:gridSpan w:val="2"/>
            <w:vMerge w:val="restart"/>
            <w:shd w:val="clear" w:color="auto" w:fill="auto"/>
            <w:hideMark/>
          </w:tcPr>
          <w:p w:rsidR="00232D13" w:rsidRPr="00232D13"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 xml:space="preserve">                                                        </w:t>
            </w:r>
          </w:p>
          <w:p w:rsidR="00232D13" w:rsidRPr="00232D13"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В 2019 году совместно с 85 официально аккредитованными федерациями на территории области проведено всего 220 мероприятий, из них 42 всероссийского уровня и 178 областных соревнований, в которых приняли участие около                    50 000 человек.</w:t>
            </w:r>
          </w:p>
          <w:p w:rsidR="00232D13" w:rsidRPr="002872FE"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В 2019 году саратовскими спортсменами   завоевано 1673 (в 2018 г.) - 1988) медалей, из них 701 золотых, 574 серебряных, 713 бронзовых.</w:t>
            </w:r>
          </w:p>
          <w:p w:rsidR="00232D13" w:rsidRPr="005A10A6" w:rsidRDefault="00232D13" w:rsidP="0086731B"/>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35"/>
        </w:trPr>
        <w:tc>
          <w:tcPr>
            <w:tcW w:w="959" w:type="dxa"/>
            <w:gridSpan w:val="2"/>
            <w:vMerge/>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875"/>
        </w:trPr>
        <w:tc>
          <w:tcPr>
            <w:tcW w:w="959" w:type="dxa"/>
            <w:gridSpan w:val="2"/>
            <w:shd w:val="clear" w:color="auto" w:fill="auto"/>
            <w:hideMark/>
          </w:tcPr>
          <w:p w:rsidR="00232D13" w:rsidRPr="005A10A6" w:rsidRDefault="00232D13" w:rsidP="0086731B">
            <w:r w:rsidRPr="005A10A6">
              <w:t>1.5.4</w:t>
            </w:r>
          </w:p>
        </w:tc>
        <w:tc>
          <w:tcPr>
            <w:tcW w:w="2570" w:type="dxa"/>
            <w:gridSpan w:val="2"/>
            <w:shd w:val="clear" w:color="auto" w:fill="auto"/>
            <w:hideMark/>
          </w:tcPr>
          <w:p w:rsidR="00232D13" w:rsidRPr="005A10A6" w:rsidRDefault="00232D13" w:rsidP="0086731B">
            <w:r w:rsidRPr="005A10A6">
              <w:t xml:space="preserve">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w:t>
            </w:r>
            <w:r w:rsidRPr="005A10A6">
              <w:lastRenderedPageBreak/>
              <w:t>осуществляющих подготовку спортивного резерва для сборных команд РФ"</w:t>
            </w:r>
          </w:p>
        </w:tc>
        <w:tc>
          <w:tcPr>
            <w:tcW w:w="1098" w:type="dxa"/>
            <w:shd w:val="clear" w:color="auto" w:fill="auto"/>
            <w:hideMark/>
          </w:tcPr>
          <w:p w:rsidR="00232D13" w:rsidRPr="005A10A6" w:rsidRDefault="00232D13" w:rsidP="0086731B">
            <w:r w:rsidRPr="00027138">
              <w:lastRenderedPageBreak/>
              <w:t>министерство социального развития области</w:t>
            </w:r>
          </w:p>
        </w:tc>
        <w:tc>
          <w:tcPr>
            <w:tcW w:w="1043" w:type="dxa"/>
            <w:shd w:val="clear" w:color="auto" w:fill="auto"/>
            <w:vAlign w:val="center"/>
            <w:hideMark/>
          </w:tcPr>
          <w:p w:rsidR="00232D13" w:rsidRPr="005A10A6" w:rsidRDefault="00232D13" w:rsidP="0086731B">
            <w:r w:rsidRPr="005A10A6">
              <w:t>2014</w:t>
            </w:r>
          </w:p>
        </w:tc>
        <w:tc>
          <w:tcPr>
            <w:tcW w:w="985" w:type="dxa"/>
            <w:gridSpan w:val="3"/>
            <w:shd w:val="clear" w:color="auto" w:fill="auto"/>
            <w:vAlign w:val="center"/>
            <w:hideMark/>
          </w:tcPr>
          <w:p w:rsidR="00232D13" w:rsidRPr="005A10A6" w:rsidRDefault="00232D13" w:rsidP="0086731B">
            <w:r w:rsidRPr="005A10A6">
              <w:t>2020</w:t>
            </w:r>
          </w:p>
        </w:tc>
        <w:tc>
          <w:tcPr>
            <w:tcW w:w="975" w:type="dxa"/>
            <w:shd w:val="clear" w:color="auto" w:fill="auto"/>
            <w:vAlign w:val="center"/>
            <w:hideMark/>
          </w:tcPr>
          <w:p w:rsidR="00232D13" w:rsidRPr="005A10A6" w:rsidRDefault="00232D13" w:rsidP="0086731B">
            <w:r w:rsidRPr="005A10A6">
              <w:t>2014</w:t>
            </w:r>
          </w:p>
        </w:tc>
        <w:tc>
          <w:tcPr>
            <w:tcW w:w="827" w:type="dxa"/>
            <w:shd w:val="clear" w:color="auto" w:fill="auto"/>
            <w:vAlign w:val="center"/>
            <w:hideMark/>
          </w:tcPr>
          <w:p w:rsidR="00232D13" w:rsidRPr="005A10A6" w:rsidRDefault="00232D13" w:rsidP="0086731B">
            <w:r w:rsidRPr="005A10A6">
              <w:t>2020</w:t>
            </w:r>
          </w:p>
        </w:tc>
        <w:tc>
          <w:tcPr>
            <w:tcW w:w="2874" w:type="dxa"/>
            <w:gridSpan w:val="5"/>
            <w:shd w:val="clear" w:color="auto" w:fill="auto"/>
            <w:hideMark/>
          </w:tcPr>
          <w:p w:rsidR="00232D13" w:rsidRPr="005A10A6" w:rsidRDefault="00232D13" w:rsidP="0086731B">
            <w:r w:rsidRPr="005A10A6">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2582" w:type="dxa"/>
            <w:gridSpan w:val="2"/>
            <w:shd w:val="clear" w:color="auto" w:fill="auto"/>
            <w:hideMark/>
          </w:tcPr>
          <w:p w:rsidR="00232D13" w:rsidRPr="00A80F87" w:rsidRDefault="00232D13" w:rsidP="0086731B">
            <w:r w:rsidRPr="00027138">
              <w:t>Спортсмены приняли участие в 26 российских соревнованиях, где завоевано 152 медалей: 41 золотых,65 серебряных и 46 бронзовых. Спортивный инвентарь и оборудование не приобретались.</w:t>
            </w:r>
          </w:p>
        </w:tc>
        <w:tc>
          <w:tcPr>
            <w:tcW w:w="933" w:type="dxa"/>
            <w:shd w:val="clear" w:color="auto" w:fill="auto"/>
            <w:hideMark/>
          </w:tcPr>
          <w:p w:rsidR="00232D13" w:rsidRPr="00EC2B0F" w:rsidRDefault="00232D13" w:rsidP="0086731B"/>
        </w:tc>
      </w:tr>
      <w:tr w:rsidR="00232D13" w:rsidRPr="00EC2B0F" w:rsidTr="00733053">
        <w:trPr>
          <w:trHeight w:val="2547"/>
        </w:trPr>
        <w:tc>
          <w:tcPr>
            <w:tcW w:w="959" w:type="dxa"/>
            <w:gridSpan w:val="2"/>
            <w:shd w:val="clear" w:color="auto" w:fill="auto"/>
            <w:hideMark/>
          </w:tcPr>
          <w:p w:rsidR="00232D13" w:rsidRPr="005A10A6" w:rsidRDefault="00232D13" w:rsidP="0086731B">
            <w:r w:rsidRPr="005A10A6">
              <w:lastRenderedPageBreak/>
              <w:t>1.5.5</w:t>
            </w:r>
          </w:p>
        </w:tc>
        <w:tc>
          <w:tcPr>
            <w:tcW w:w="2570" w:type="dxa"/>
            <w:gridSpan w:val="2"/>
            <w:shd w:val="clear" w:color="auto" w:fill="auto"/>
            <w:hideMark/>
          </w:tcPr>
          <w:p w:rsidR="00232D13" w:rsidRPr="005A10A6" w:rsidRDefault="00232D13" w:rsidP="0086731B">
            <w:r w:rsidRPr="005A10A6">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shd w:val="clear" w:color="auto" w:fill="auto"/>
            <w:hideMark/>
          </w:tcPr>
          <w:p w:rsidR="00232D13" w:rsidRPr="005A10A6" w:rsidRDefault="00232D13" w:rsidP="0086731B">
            <w:r w:rsidRPr="00F430F3">
              <w:t>министерство молодежной политики и спорта области</w:t>
            </w:r>
          </w:p>
        </w:tc>
        <w:tc>
          <w:tcPr>
            <w:tcW w:w="1043" w:type="dxa"/>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5"/>
            <w:shd w:val="clear" w:color="auto" w:fill="auto"/>
            <w:hideMark/>
          </w:tcPr>
          <w:p w:rsidR="00232D13" w:rsidRPr="005A10A6" w:rsidRDefault="00232D13" w:rsidP="0086731B">
            <w:r w:rsidRPr="005A10A6">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582" w:type="dxa"/>
            <w:gridSpan w:val="2"/>
            <w:shd w:val="clear" w:color="auto" w:fill="auto"/>
            <w:hideMark/>
          </w:tcPr>
          <w:p w:rsidR="00232D13" w:rsidRPr="00F430F3" w:rsidRDefault="00232D13" w:rsidP="0086731B">
            <w:r w:rsidRPr="00CB2AFC">
              <w:t xml:space="preserve">В рамках реализации основного мероприятия 1.6 «Подготовка спортивного резерва» </w:t>
            </w:r>
            <w:r w:rsidR="007B44E2">
              <w:t xml:space="preserve">в 2019 году </w:t>
            </w:r>
            <w:r w:rsidRPr="00CB2AFC">
              <w:t xml:space="preserve">оказаны государственные услуги: </w:t>
            </w:r>
            <w:r w:rsidR="007B44E2" w:rsidRPr="007B44E2">
              <w:t>«Реализация программ спортивной подготовки в соответствии с федеральными стандартами спортивной подготовки-» 9526 чел.; «Реализация образовательных программ среднего профессионального образования» - 109 чел.</w:t>
            </w:r>
          </w:p>
        </w:tc>
        <w:tc>
          <w:tcPr>
            <w:tcW w:w="933" w:type="dxa"/>
            <w:shd w:val="clear" w:color="auto" w:fill="auto"/>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1.5.6</w:t>
            </w:r>
          </w:p>
        </w:tc>
        <w:tc>
          <w:tcPr>
            <w:tcW w:w="2570" w:type="dxa"/>
            <w:gridSpan w:val="2"/>
            <w:vMerge w:val="restart"/>
            <w:shd w:val="clear" w:color="auto" w:fill="auto"/>
            <w:hideMark/>
          </w:tcPr>
          <w:p w:rsidR="00232D13" w:rsidRPr="005A10A6" w:rsidRDefault="00232D13" w:rsidP="0086731B">
            <w:r w:rsidRPr="005A10A6">
              <w:t>Контрольное событие 1.6.6 Социальная поддержка детей-сирот и детей, оставшихся без попечения родителей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Социальная поддержка детей-сирот и детей, оставшихся без попечения родителей</w:t>
            </w:r>
          </w:p>
        </w:tc>
        <w:tc>
          <w:tcPr>
            <w:tcW w:w="2582" w:type="dxa"/>
            <w:gridSpan w:val="2"/>
            <w:vMerge w:val="restart"/>
            <w:shd w:val="clear" w:color="auto" w:fill="auto"/>
            <w:hideMark/>
          </w:tcPr>
          <w:p w:rsidR="00232D13" w:rsidRPr="00D45960" w:rsidRDefault="004537A7" w:rsidP="0086731B">
            <w:r>
              <w:t>В 2019</w:t>
            </w:r>
            <w:r w:rsidR="00232D13" w:rsidRPr="00CB2AFC">
              <w:t xml:space="preserve"> году социальную поддержку получили 2 человека в размере </w:t>
            </w:r>
            <w:r w:rsidRPr="004537A7">
              <w:t>202,3 тыс. руб. каждому.</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33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1.5.7</w:t>
            </w:r>
          </w:p>
        </w:tc>
        <w:tc>
          <w:tcPr>
            <w:tcW w:w="2570" w:type="dxa"/>
            <w:gridSpan w:val="2"/>
            <w:vMerge w:val="restart"/>
            <w:shd w:val="clear" w:color="auto" w:fill="auto"/>
            <w:hideMark/>
          </w:tcPr>
          <w:p w:rsidR="00232D13" w:rsidRPr="005A10A6" w:rsidRDefault="00232D13" w:rsidP="0086731B">
            <w:r w:rsidRPr="005A10A6">
              <w:t xml:space="preserve">Контрольное событие 1.6.7 Стипендиальное обеспечение и другие формы материальной </w:t>
            </w:r>
            <w:r w:rsidRPr="005A10A6">
              <w:lastRenderedPageBreak/>
              <w:t>поддержки обучающихся области государственных профессиональных образовательных организаций</w:t>
            </w:r>
          </w:p>
        </w:tc>
        <w:tc>
          <w:tcPr>
            <w:tcW w:w="1098" w:type="dxa"/>
            <w:vMerge w:val="restart"/>
            <w:shd w:val="clear" w:color="auto" w:fill="auto"/>
            <w:hideMark/>
          </w:tcPr>
          <w:p w:rsidR="00232D13" w:rsidRPr="005A10A6" w:rsidRDefault="00232D13" w:rsidP="0086731B">
            <w:r w:rsidRPr="005A10A6">
              <w:lastRenderedPageBreak/>
              <w:t xml:space="preserve">министерство молодежной </w:t>
            </w:r>
            <w:r w:rsidRPr="005A10A6">
              <w:lastRenderedPageBreak/>
              <w:t>политики</w:t>
            </w:r>
            <w:r>
              <w:t xml:space="preserve"> и</w:t>
            </w:r>
            <w:r w:rsidRPr="005A10A6">
              <w:t xml:space="preserve"> спорта области</w:t>
            </w:r>
          </w:p>
        </w:tc>
        <w:tc>
          <w:tcPr>
            <w:tcW w:w="1043" w:type="dxa"/>
            <w:vMerge w:val="restart"/>
            <w:shd w:val="clear" w:color="auto" w:fill="auto"/>
            <w:vAlign w:val="center"/>
            <w:hideMark/>
          </w:tcPr>
          <w:p w:rsidR="00232D13" w:rsidRPr="005A10A6" w:rsidRDefault="00232D13" w:rsidP="0086731B">
            <w:r w:rsidRPr="005A10A6">
              <w:lastRenderedPageBreak/>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 xml:space="preserve">Стипендиальное обеспечение и другие формы материальной поддержки обучающихся области государственных </w:t>
            </w:r>
            <w:r w:rsidRPr="005A10A6">
              <w:lastRenderedPageBreak/>
              <w:t>профессиональных образовательных организаций</w:t>
            </w:r>
          </w:p>
        </w:tc>
        <w:tc>
          <w:tcPr>
            <w:tcW w:w="2582" w:type="dxa"/>
            <w:gridSpan w:val="2"/>
            <w:vMerge w:val="restart"/>
            <w:shd w:val="clear" w:color="auto" w:fill="auto"/>
            <w:hideMark/>
          </w:tcPr>
          <w:p w:rsidR="00232D13" w:rsidRPr="00D45960" w:rsidRDefault="00937D10" w:rsidP="0086731B">
            <w:r w:rsidRPr="00937D10">
              <w:lastRenderedPageBreak/>
              <w:t xml:space="preserve">В 2019 году  стипендиальное обеспечение и другие формы материальной </w:t>
            </w:r>
            <w:r w:rsidRPr="00937D10">
              <w:lastRenderedPageBreak/>
              <w:t>поддержки получили 98 студентов в размере 1984,7 тысяч руб. В эту сумму вошло 777,6 тыс.руб. - стипендии, 1207,1 тыс. руб. - питание.</w:t>
            </w:r>
          </w:p>
        </w:tc>
        <w:tc>
          <w:tcPr>
            <w:tcW w:w="933" w:type="dxa"/>
            <w:vMerge w:val="restart"/>
            <w:shd w:val="clear" w:color="auto" w:fill="auto"/>
            <w:hideMark/>
          </w:tcPr>
          <w:p w:rsidR="00232D13" w:rsidRPr="00EC2B0F" w:rsidRDefault="00232D13" w:rsidP="0086731B">
            <w:r w:rsidRPr="00EC2B0F">
              <w:lastRenderedPageBreak/>
              <w:t> </w:t>
            </w:r>
          </w:p>
        </w:tc>
      </w:tr>
      <w:tr w:rsidR="00232D13" w:rsidRPr="00EC2B0F" w:rsidTr="00733053">
        <w:trPr>
          <w:trHeight w:val="315"/>
        </w:trPr>
        <w:tc>
          <w:tcPr>
            <w:tcW w:w="959" w:type="dxa"/>
            <w:gridSpan w:val="2"/>
            <w:vMerge/>
            <w:shd w:val="clear" w:color="auto" w:fill="auto"/>
          </w:tcPr>
          <w:p w:rsidR="00232D13" w:rsidRPr="005A10A6" w:rsidRDefault="00232D13" w:rsidP="0086731B"/>
        </w:tc>
        <w:tc>
          <w:tcPr>
            <w:tcW w:w="2570" w:type="dxa"/>
            <w:gridSpan w:val="2"/>
            <w:vMerge/>
            <w:shd w:val="clear" w:color="auto" w:fill="auto"/>
          </w:tcPr>
          <w:p w:rsidR="00232D13" w:rsidRPr="005A10A6" w:rsidRDefault="00232D13" w:rsidP="0086731B"/>
        </w:tc>
        <w:tc>
          <w:tcPr>
            <w:tcW w:w="1098" w:type="dxa"/>
            <w:vMerge/>
            <w:shd w:val="clear" w:color="auto" w:fill="auto"/>
          </w:tcPr>
          <w:p w:rsidR="00232D13" w:rsidRPr="005A10A6" w:rsidRDefault="00232D13" w:rsidP="0086731B"/>
        </w:tc>
        <w:tc>
          <w:tcPr>
            <w:tcW w:w="1043" w:type="dxa"/>
            <w:vMerge/>
            <w:shd w:val="clear" w:color="auto" w:fill="auto"/>
            <w:vAlign w:val="center"/>
          </w:tcPr>
          <w:p w:rsidR="00232D13" w:rsidRPr="005A10A6" w:rsidRDefault="00232D13" w:rsidP="0086731B"/>
        </w:tc>
        <w:tc>
          <w:tcPr>
            <w:tcW w:w="985" w:type="dxa"/>
            <w:gridSpan w:val="3"/>
            <w:vMerge/>
            <w:shd w:val="clear" w:color="auto" w:fill="auto"/>
            <w:vAlign w:val="center"/>
          </w:tcPr>
          <w:p w:rsidR="00232D13" w:rsidRPr="005A10A6" w:rsidRDefault="00232D13" w:rsidP="0086731B"/>
        </w:tc>
        <w:tc>
          <w:tcPr>
            <w:tcW w:w="975" w:type="dxa"/>
            <w:vMerge/>
            <w:shd w:val="clear" w:color="auto" w:fill="auto"/>
            <w:vAlign w:val="center"/>
          </w:tcPr>
          <w:p w:rsidR="00232D13" w:rsidRPr="005A10A6" w:rsidRDefault="00232D13" w:rsidP="0086731B"/>
        </w:tc>
        <w:tc>
          <w:tcPr>
            <w:tcW w:w="827" w:type="dxa"/>
            <w:vMerge/>
            <w:shd w:val="clear" w:color="auto" w:fill="auto"/>
            <w:vAlign w:val="center"/>
          </w:tcPr>
          <w:p w:rsidR="00232D13" w:rsidRPr="005A10A6" w:rsidRDefault="00232D13" w:rsidP="0086731B"/>
        </w:tc>
        <w:tc>
          <w:tcPr>
            <w:tcW w:w="2874" w:type="dxa"/>
            <w:gridSpan w:val="5"/>
            <w:vMerge/>
            <w:shd w:val="clear" w:color="auto" w:fill="auto"/>
          </w:tcPr>
          <w:p w:rsidR="00232D13" w:rsidRPr="005A10A6" w:rsidRDefault="00232D13" w:rsidP="0086731B"/>
        </w:tc>
        <w:tc>
          <w:tcPr>
            <w:tcW w:w="2582" w:type="dxa"/>
            <w:gridSpan w:val="2"/>
            <w:vMerge/>
            <w:shd w:val="clear" w:color="auto" w:fill="auto"/>
          </w:tcPr>
          <w:p w:rsidR="00232D13" w:rsidRPr="00947016" w:rsidRDefault="00232D13" w:rsidP="0086731B"/>
        </w:tc>
        <w:tc>
          <w:tcPr>
            <w:tcW w:w="933" w:type="dxa"/>
            <w:vMerge/>
            <w:shd w:val="clear" w:color="auto" w:fill="auto"/>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838"/>
        </w:trPr>
        <w:tc>
          <w:tcPr>
            <w:tcW w:w="959" w:type="dxa"/>
            <w:gridSpan w:val="2"/>
            <w:vMerge w:val="restart"/>
            <w:shd w:val="clear" w:color="auto" w:fill="auto"/>
            <w:vAlign w:val="center"/>
            <w:hideMark/>
          </w:tcPr>
          <w:p w:rsidR="00232D13" w:rsidRPr="00EC2B0F" w:rsidRDefault="00232D13" w:rsidP="0086731B">
            <w:r>
              <w:t>1.5.8</w:t>
            </w:r>
          </w:p>
        </w:tc>
        <w:tc>
          <w:tcPr>
            <w:tcW w:w="2570" w:type="dxa"/>
            <w:gridSpan w:val="2"/>
            <w:vMerge w:val="restart"/>
            <w:shd w:val="clear" w:color="auto" w:fill="auto"/>
            <w:vAlign w:val="center"/>
            <w:hideMark/>
          </w:tcPr>
          <w:p w:rsidR="00232D13" w:rsidRPr="00EC2B0F" w:rsidRDefault="00232D13" w:rsidP="0086731B">
            <w:r w:rsidRPr="00D23226">
              <w:t>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w:t>
            </w:r>
          </w:p>
        </w:tc>
        <w:tc>
          <w:tcPr>
            <w:tcW w:w="1098" w:type="dxa"/>
            <w:vMerge/>
            <w:shd w:val="clear" w:color="auto" w:fill="auto"/>
            <w:vAlign w:val="center"/>
            <w:hideMark/>
          </w:tcPr>
          <w:p w:rsidR="00232D13" w:rsidRPr="00EC2B0F" w:rsidRDefault="00232D13" w:rsidP="0086731B"/>
        </w:tc>
        <w:tc>
          <w:tcPr>
            <w:tcW w:w="1043" w:type="dxa"/>
            <w:vMerge w:val="restart"/>
            <w:shd w:val="clear" w:color="auto" w:fill="auto"/>
            <w:vAlign w:val="center"/>
            <w:hideMark/>
          </w:tcPr>
          <w:p w:rsidR="00232D13" w:rsidRPr="00EC2B0F" w:rsidRDefault="00232D13" w:rsidP="0086731B">
            <w:r>
              <w:t>2014</w:t>
            </w:r>
          </w:p>
        </w:tc>
        <w:tc>
          <w:tcPr>
            <w:tcW w:w="985" w:type="dxa"/>
            <w:gridSpan w:val="3"/>
            <w:vMerge w:val="restart"/>
            <w:shd w:val="clear" w:color="auto" w:fill="auto"/>
            <w:vAlign w:val="center"/>
            <w:hideMark/>
          </w:tcPr>
          <w:p w:rsidR="00232D13" w:rsidRPr="00EC2B0F" w:rsidRDefault="00232D13" w:rsidP="0086731B">
            <w:r>
              <w:t>2020</w:t>
            </w:r>
          </w:p>
        </w:tc>
        <w:tc>
          <w:tcPr>
            <w:tcW w:w="975" w:type="dxa"/>
            <w:vMerge w:val="restart"/>
            <w:shd w:val="clear" w:color="auto" w:fill="auto"/>
            <w:vAlign w:val="center"/>
            <w:hideMark/>
          </w:tcPr>
          <w:p w:rsidR="00232D13" w:rsidRPr="00EC2B0F" w:rsidRDefault="00232D13" w:rsidP="0086731B">
            <w:r>
              <w:t>2014</w:t>
            </w:r>
          </w:p>
        </w:tc>
        <w:tc>
          <w:tcPr>
            <w:tcW w:w="827" w:type="dxa"/>
            <w:vMerge w:val="restart"/>
            <w:shd w:val="clear" w:color="auto" w:fill="auto"/>
            <w:vAlign w:val="center"/>
            <w:hideMark/>
          </w:tcPr>
          <w:p w:rsidR="00232D13" w:rsidRPr="00EC2B0F" w:rsidRDefault="00232D13" w:rsidP="0086731B">
            <w:r>
              <w:t>2020</w:t>
            </w:r>
          </w:p>
        </w:tc>
        <w:tc>
          <w:tcPr>
            <w:tcW w:w="2874" w:type="dxa"/>
            <w:gridSpan w:val="5"/>
            <w:vMerge w:val="restart"/>
            <w:shd w:val="clear" w:color="auto" w:fill="auto"/>
            <w:vAlign w:val="center"/>
            <w:hideMark/>
          </w:tcPr>
          <w:p w:rsidR="00232D13" w:rsidRPr="00EC2B0F" w:rsidRDefault="00232D13" w:rsidP="0086731B">
            <w:r w:rsidRPr="00D23226">
              <w:t>Оснащение центров тестирования по выполнению нормативов Всероссийского физкультурно-спортивного комплекса «ГТО».</w:t>
            </w:r>
          </w:p>
        </w:tc>
        <w:tc>
          <w:tcPr>
            <w:tcW w:w="2582" w:type="dxa"/>
            <w:gridSpan w:val="2"/>
            <w:vMerge w:val="restart"/>
            <w:shd w:val="clear" w:color="auto" w:fill="auto"/>
            <w:vAlign w:val="center"/>
            <w:hideMark/>
          </w:tcPr>
          <w:p w:rsidR="00232D13" w:rsidRPr="00EC2B0F" w:rsidRDefault="00232D13" w:rsidP="003324C2">
            <w:r w:rsidRPr="00A20625">
              <w:t>За 201</w:t>
            </w:r>
            <w:r w:rsidR="003324C2">
              <w:t>9</w:t>
            </w:r>
            <w:r w:rsidRPr="00A20625">
              <w:t xml:space="preserve"> год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   </w:t>
            </w:r>
          </w:p>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292"/>
        </w:trPr>
        <w:tc>
          <w:tcPr>
            <w:tcW w:w="959" w:type="dxa"/>
            <w:gridSpan w:val="2"/>
            <w:vMerge/>
            <w:shd w:val="clear" w:color="auto" w:fill="auto"/>
            <w:vAlign w:val="center"/>
            <w:hideMark/>
          </w:tcPr>
          <w:p w:rsidR="00232D13" w:rsidRPr="00EC2B0F" w:rsidRDefault="00232D13" w:rsidP="0086731B"/>
        </w:tc>
        <w:tc>
          <w:tcPr>
            <w:tcW w:w="2570" w:type="dxa"/>
            <w:gridSpan w:val="2"/>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shd w:val="clear" w:color="auto" w:fill="auto"/>
            <w:vAlign w:val="center"/>
            <w:hideMark/>
          </w:tcPr>
          <w:p w:rsidR="00232D13" w:rsidRPr="00EC2B0F" w:rsidRDefault="00232D13" w:rsidP="0086731B"/>
        </w:tc>
        <w:tc>
          <w:tcPr>
            <w:tcW w:w="2582" w:type="dxa"/>
            <w:gridSpan w:val="2"/>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1.5.9</w:t>
            </w:r>
          </w:p>
        </w:tc>
        <w:tc>
          <w:tcPr>
            <w:tcW w:w="2570" w:type="dxa"/>
            <w:gridSpan w:val="2"/>
            <w:vMerge w:val="restart"/>
            <w:shd w:val="clear" w:color="auto" w:fill="auto"/>
            <w:hideMark/>
          </w:tcPr>
          <w:p w:rsidR="00232D13" w:rsidRPr="005A10A6" w:rsidRDefault="00232D13" w:rsidP="0086731B">
            <w:r w:rsidRPr="005A10A6">
              <w:t>Контрольное событие 1.6.9 Приобретение спортивно-технологического оборудования, инвентаря и экипировки</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Приобретение спортивно-технологического оборудования, инвентаря и экипировки</w:t>
            </w:r>
          </w:p>
        </w:tc>
        <w:tc>
          <w:tcPr>
            <w:tcW w:w="2582" w:type="dxa"/>
            <w:gridSpan w:val="2"/>
            <w:vMerge w:val="restart"/>
            <w:shd w:val="clear" w:color="auto" w:fill="auto"/>
            <w:hideMark/>
          </w:tcPr>
          <w:p w:rsidR="00232D13" w:rsidRPr="00F10FE3" w:rsidRDefault="00232D13" w:rsidP="003324C2">
            <w:r w:rsidRPr="00F10FE3">
              <w:t>За 12 месяцев 201</w:t>
            </w:r>
            <w:r w:rsidR="003324C2">
              <w:t>9</w:t>
            </w:r>
            <w:r w:rsidRPr="00F10FE3">
              <w:t xml:space="preserve"> г. спортивно-технологическое оборудование, инвентарь и экипировка не приобретались. (Минспорт)</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000000" w:fill="FFFFFF"/>
            <w:hideMark/>
          </w:tcPr>
          <w:p w:rsidR="00232D13" w:rsidRPr="00EC2B0F" w:rsidRDefault="00232D13" w:rsidP="0086731B"/>
        </w:tc>
        <w:tc>
          <w:tcPr>
            <w:tcW w:w="2570" w:type="dxa"/>
            <w:gridSpan w:val="2"/>
            <w:vMerge/>
            <w:shd w:val="clear" w:color="000000" w:fill="FFFF00"/>
            <w:hideMark/>
          </w:tcPr>
          <w:p w:rsidR="00232D13" w:rsidRPr="00EC2B0F" w:rsidRDefault="00232D13" w:rsidP="0086731B"/>
        </w:tc>
        <w:tc>
          <w:tcPr>
            <w:tcW w:w="1098" w:type="dxa"/>
            <w:vMerge/>
            <w:shd w:val="clear" w:color="000000" w:fill="FFFF00"/>
            <w:hideMark/>
          </w:tcPr>
          <w:p w:rsidR="00232D13" w:rsidRPr="00EC2B0F" w:rsidRDefault="00232D13" w:rsidP="0086731B"/>
        </w:tc>
        <w:tc>
          <w:tcPr>
            <w:tcW w:w="1043" w:type="dxa"/>
            <w:vMerge/>
            <w:shd w:val="clear" w:color="000000" w:fill="FFFF00"/>
            <w:vAlign w:val="center"/>
            <w:hideMark/>
          </w:tcPr>
          <w:p w:rsidR="00232D13" w:rsidRPr="00EC2B0F" w:rsidRDefault="00232D13" w:rsidP="0086731B"/>
        </w:tc>
        <w:tc>
          <w:tcPr>
            <w:tcW w:w="985" w:type="dxa"/>
            <w:gridSpan w:val="3"/>
            <w:vMerge/>
            <w:shd w:val="clear" w:color="000000" w:fill="FFFF00"/>
            <w:vAlign w:val="center"/>
            <w:hideMark/>
          </w:tcPr>
          <w:p w:rsidR="00232D13" w:rsidRPr="00EC2B0F" w:rsidRDefault="00232D13" w:rsidP="0086731B"/>
        </w:tc>
        <w:tc>
          <w:tcPr>
            <w:tcW w:w="975" w:type="dxa"/>
            <w:vMerge/>
            <w:shd w:val="clear" w:color="000000" w:fill="FFFF00"/>
            <w:vAlign w:val="center"/>
            <w:hideMark/>
          </w:tcPr>
          <w:p w:rsidR="00232D13" w:rsidRPr="00EC2B0F" w:rsidRDefault="00232D13" w:rsidP="0086731B"/>
        </w:tc>
        <w:tc>
          <w:tcPr>
            <w:tcW w:w="827" w:type="dxa"/>
            <w:vMerge/>
            <w:shd w:val="clear" w:color="000000" w:fill="FFFF00"/>
            <w:vAlign w:val="center"/>
            <w:hideMark/>
          </w:tcPr>
          <w:p w:rsidR="00232D13" w:rsidRPr="00EC2B0F" w:rsidRDefault="00232D13" w:rsidP="0086731B"/>
        </w:tc>
        <w:tc>
          <w:tcPr>
            <w:tcW w:w="2874" w:type="dxa"/>
            <w:gridSpan w:val="5"/>
            <w:vMerge/>
            <w:shd w:val="clear" w:color="000000" w:fill="FFFF00"/>
            <w:hideMark/>
          </w:tcPr>
          <w:p w:rsidR="00232D13" w:rsidRPr="00EC2B0F" w:rsidRDefault="00232D13" w:rsidP="0086731B"/>
        </w:tc>
        <w:tc>
          <w:tcPr>
            <w:tcW w:w="2582" w:type="dxa"/>
            <w:gridSpan w:val="2"/>
            <w:vMerge/>
            <w:shd w:val="clear" w:color="000000" w:fill="FFFF00"/>
            <w:hideMark/>
          </w:tcPr>
          <w:p w:rsidR="00232D13" w:rsidRPr="00EC2B0F" w:rsidRDefault="00232D13" w:rsidP="0086731B"/>
        </w:tc>
        <w:tc>
          <w:tcPr>
            <w:tcW w:w="933" w:type="dxa"/>
            <w:vMerge/>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restart"/>
            <w:shd w:val="clear" w:color="auto" w:fill="auto"/>
            <w:hideMark/>
          </w:tcPr>
          <w:p w:rsidR="00232D13" w:rsidRPr="00EC2B0F" w:rsidRDefault="00232D13" w:rsidP="0086731B">
            <w:r w:rsidRPr="00EC2B0F">
              <w:t>министерство социального развития области</w:t>
            </w:r>
          </w:p>
        </w:tc>
        <w:tc>
          <w:tcPr>
            <w:tcW w:w="1043" w:type="dxa"/>
            <w:vMerge w:val="restart"/>
            <w:shd w:val="clear" w:color="auto" w:fill="auto"/>
            <w:vAlign w:val="center"/>
            <w:hideMark/>
          </w:tcPr>
          <w:p w:rsidR="00232D13" w:rsidRPr="00EC2B0F" w:rsidRDefault="00232D13" w:rsidP="0086731B">
            <w:r w:rsidRPr="00EC2B0F">
              <w:t>2014</w:t>
            </w:r>
          </w:p>
        </w:tc>
        <w:tc>
          <w:tcPr>
            <w:tcW w:w="985" w:type="dxa"/>
            <w:gridSpan w:val="3"/>
            <w:vMerge w:val="restart"/>
            <w:shd w:val="clear" w:color="auto" w:fill="auto"/>
            <w:vAlign w:val="center"/>
            <w:hideMark/>
          </w:tcPr>
          <w:p w:rsidR="00232D13" w:rsidRPr="00EC2B0F" w:rsidRDefault="00232D13" w:rsidP="0086731B">
            <w:r w:rsidRPr="00EC2B0F">
              <w:t>2020</w:t>
            </w:r>
          </w:p>
        </w:tc>
        <w:tc>
          <w:tcPr>
            <w:tcW w:w="975" w:type="dxa"/>
            <w:vMerge w:val="restart"/>
            <w:shd w:val="clear" w:color="auto" w:fill="auto"/>
            <w:vAlign w:val="center"/>
            <w:hideMark/>
          </w:tcPr>
          <w:p w:rsidR="00232D13" w:rsidRPr="00EC2B0F" w:rsidRDefault="00232D13" w:rsidP="0086731B">
            <w:r w:rsidRPr="00EC2B0F">
              <w:t>2014</w:t>
            </w:r>
          </w:p>
        </w:tc>
        <w:tc>
          <w:tcPr>
            <w:tcW w:w="827" w:type="dxa"/>
            <w:vMerge w:val="restart"/>
            <w:shd w:val="clear" w:color="auto" w:fill="auto"/>
            <w:vAlign w:val="center"/>
            <w:hideMark/>
          </w:tcPr>
          <w:p w:rsidR="00232D13" w:rsidRPr="00EC2B0F" w:rsidRDefault="00232D13" w:rsidP="0086731B">
            <w:r w:rsidRPr="00EC2B0F">
              <w:t>2020</w:t>
            </w:r>
          </w:p>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shd w:val="clear" w:color="000000" w:fill="FFFFFF"/>
            <w:hideMark/>
          </w:tcPr>
          <w:p w:rsidR="00232D13" w:rsidRPr="005A10A6" w:rsidRDefault="00232D13" w:rsidP="0086731B">
            <w:r w:rsidRPr="005A10A6">
              <w:t>1.5.10</w:t>
            </w:r>
          </w:p>
        </w:tc>
        <w:tc>
          <w:tcPr>
            <w:tcW w:w="2570" w:type="dxa"/>
            <w:gridSpan w:val="2"/>
            <w:shd w:val="clear" w:color="auto" w:fill="auto"/>
            <w:hideMark/>
          </w:tcPr>
          <w:p w:rsidR="00232D13" w:rsidRPr="005A10A6" w:rsidRDefault="00232D13" w:rsidP="0086731B">
            <w:r w:rsidRPr="005A10A6">
              <w:t xml:space="preserve">Контрольное событие 1.6.10 «Организация и </w:t>
            </w:r>
            <w:r w:rsidRPr="005A10A6">
              <w:lastRenderedPageBreak/>
              <w:t xml:space="preserve">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1098" w:type="dxa"/>
            <w:shd w:val="clear" w:color="auto" w:fill="auto"/>
            <w:hideMark/>
          </w:tcPr>
          <w:p w:rsidR="00232D13" w:rsidRPr="005A10A6" w:rsidRDefault="00232D13" w:rsidP="0086731B">
            <w:r w:rsidRPr="005A10A6">
              <w:lastRenderedPageBreak/>
              <w:t xml:space="preserve">министерство </w:t>
            </w:r>
            <w:r w:rsidRPr="005A10A6">
              <w:lastRenderedPageBreak/>
              <w:t>молодежной политики</w:t>
            </w:r>
            <w:r>
              <w:t>и</w:t>
            </w:r>
            <w:r w:rsidRPr="005A10A6">
              <w:t xml:space="preserve"> спорта области</w:t>
            </w:r>
          </w:p>
        </w:tc>
        <w:tc>
          <w:tcPr>
            <w:tcW w:w="1043" w:type="dxa"/>
            <w:shd w:val="clear" w:color="auto" w:fill="auto"/>
            <w:hideMark/>
          </w:tcPr>
          <w:p w:rsidR="00232D13" w:rsidRPr="005A10A6" w:rsidRDefault="00232D13" w:rsidP="0086731B">
            <w:r w:rsidRPr="005A10A6">
              <w:lastRenderedPageBreak/>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5"/>
            <w:shd w:val="clear" w:color="auto" w:fill="auto"/>
            <w:hideMark/>
          </w:tcPr>
          <w:p w:rsidR="00232D13" w:rsidRPr="005A10A6" w:rsidRDefault="00232D13" w:rsidP="0086731B">
            <w:r w:rsidRPr="005A10A6">
              <w:t xml:space="preserve">Организация и проведение реабилитационных </w:t>
            </w:r>
            <w:r w:rsidRPr="005A10A6">
              <w:lastRenderedPageBreak/>
              <w:t>мероприятий для спортсменов сборных команд Саратовской области на базе ГУП СО «Региональный центр спортивной подготовки</w:t>
            </w:r>
          </w:p>
        </w:tc>
        <w:tc>
          <w:tcPr>
            <w:tcW w:w="2582" w:type="dxa"/>
            <w:gridSpan w:val="2"/>
            <w:shd w:val="clear" w:color="auto" w:fill="auto"/>
            <w:hideMark/>
          </w:tcPr>
          <w:p w:rsidR="00232D13" w:rsidRPr="00F145E3" w:rsidRDefault="00937D10" w:rsidP="0086731B">
            <w:pPr>
              <w:pStyle w:val="af0"/>
              <w:rPr>
                <w:b/>
                <w:sz w:val="20"/>
                <w:szCs w:val="20"/>
              </w:rPr>
            </w:pPr>
            <w:r w:rsidRPr="00937D10">
              <w:lastRenderedPageBreak/>
              <w:t xml:space="preserve">В 2019 году  были проведены </w:t>
            </w:r>
            <w:r w:rsidRPr="00937D10">
              <w:lastRenderedPageBreak/>
              <w:t>реабилитационные мероприятия  на сумму 1,5 млн.руб.  для  153 чел.</w:t>
            </w:r>
          </w:p>
        </w:tc>
        <w:tc>
          <w:tcPr>
            <w:tcW w:w="933" w:type="dxa"/>
            <w:shd w:val="clear" w:color="auto" w:fill="auto"/>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lastRenderedPageBreak/>
              <w:t>1.6</w:t>
            </w:r>
          </w:p>
        </w:tc>
        <w:tc>
          <w:tcPr>
            <w:tcW w:w="2570" w:type="dxa"/>
            <w:gridSpan w:val="2"/>
            <w:vMerge w:val="restart"/>
            <w:shd w:val="clear" w:color="auto" w:fill="auto"/>
            <w:hideMark/>
          </w:tcPr>
          <w:p w:rsidR="00232D13" w:rsidRPr="005A10A6" w:rsidRDefault="00232D13" w:rsidP="0086731B">
            <w:r w:rsidRPr="005A10A6">
              <w:t>основное мероприятие 1.7 «Материальное стимулирование спортсменов и их тренеров»</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582" w:type="dxa"/>
            <w:gridSpan w:val="2"/>
            <w:vMerge w:val="restart"/>
            <w:shd w:val="clear" w:color="auto" w:fill="auto"/>
            <w:hideMark/>
          </w:tcPr>
          <w:p w:rsidR="00232D13" w:rsidRPr="002F7B9E" w:rsidRDefault="00232D13" w:rsidP="0086731B">
            <w:r w:rsidRPr="002F7B9E">
              <w:t>В 201</w:t>
            </w:r>
            <w:r w:rsidR="00193F7B">
              <w:t>9</w:t>
            </w:r>
            <w:r w:rsidRPr="002F7B9E">
              <w:t xml:space="preserve"> году материальное сти</w:t>
            </w:r>
            <w:r w:rsidR="00193F7B">
              <w:t>мулирование получили 123</w:t>
            </w:r>
            <w:r w:rsidRPr="002F7B9E">
              <w:t xml:space="preserve"> чел.</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9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0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vAlign w:val="center"/>
            <w:hideMark/>
          </w:tcPr>
          <w:p w:rsidR="00232D13" w:rsidRPr="005A10A6" w:rsidRDefault="00232D13" w:rsidP="0086731B"/>
        </w:tc>
        <w:tc>
          <w:tcPr>
            <w:tcW w:w="2582" w:type="dxa"/>
            <w:gridSpan w:val="2"/>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1.6.1</w:t>
            </w:r>
          </w:p>
        </w:tc>
        <w:tc>
          <w:tcPr>
            <w:tcW w:w="2570" w:type="dxa"/>
            <w:gridSpan w:val="2"/>
            <w:vMerge w:val="restart"/>
            <w:shd w:val="clear" w:color="auto" w:fill="auto"/>
            <w:hideMark/>
          </w:tcPr>
          <w:p w:rsidR="00232D13" w:rsidRPr="005A10A6" w:rsidRDefault="00232D13" w:rsidP="0086731B">
            <w:r w:rsidRPr="005A10A6">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2582" w:type="dxa"/>
            <w:gridSpan w:val="2"/>
            <w:vMerge w:val="restart"/>
            <w:shd w:val="clear" w:color="auto" w:fill="auto"/>
            <w:hideMark/>
          </w:tcPr>
          <w:p w:rsidR="00232D13" w:rsidRPr="00493BD4" w:rsidRDefault="006374FA" w:rsidP="0086731B">
            <w:r w:rsidRPr="006374FA">
              <w:t>В 2019 году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73 чел. Общий объём выплаты составил 125,4 млн. руб.</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916"/>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63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823"/>
        </w:trPr>
        <w:tc>
          <w:tcPr>
            <w:tcW w:w="959" w:type="dxa"/>
            <w:gridSpan w:val="2"/>
            <w:vMerge w:val="restart"/>
            <w:shd w:val="clear" w:color="auto" w:fill="auto"/>
            <w:hideMark/>
          </w:tcPr>
          <w:p w:rsidR="00232D13" w:rsidRPr="005A10A6" w:rsidRDefault="00232D13" w:rsidP="0086731B">
            <w:r w:rsidRPr="005A10A6">
              <w:lastRenderedPageBreak/>
              <w:t>1.6.2</w:t>
            </w:r>
          </w:p>
        </w:tc>
        <w:tc>
          <w:tcPr>
            <w:tcW w:w="2570" w:type="dxa"/>
            <w:gridSpan w:val="2"/>
            <w:vMerge w:val="restart"/>
            <w:shd w:val="clear" w:color="auto" w:fill="auto"/>
            <w:hideMark/>
          </w:tcPr>
          <w:p w:rsidR="00232D13" w:rsidRPr="005A10A6" w:rsidRDefault="00232D13" w:rsidP="0086731B">
            <w:r w:rsidRPr="005A10A6">
              <w:t xml:space="preserve">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sidRPr="005A10A6">
              <w:lastRenderedPageBreak/>
              <w:t>уполномоченным Правительством Российской Федерации федеральным органом исполнительной власти в размере 2 500 рублей</w:t>
            </w:r>
          </w:p>
        </w:tc>
        <w:tc>
          <w:tcPr>
            <w:tcW w:w="1098" w:type="dxa"/>
            <w:vMerge w:val="restart"/>
            <w:shd w:val="clear" w:color="auto" w:fill="auto"/>
            <w:hideMark/>
          </w:tcPr>
          <w:p w:rsidR="00232D13" w:rsidRPr="005A10A6" w:rsidRDefault="00232D13" w:rsidP="0086731B">
            <w:r w:rsidRPr="005A10A6">
              <w:lastRenderedPageBreak/>
              <w:t>министерство социального развития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tc>
        <w:tc>
          <w:tcPr>
            <w:tcW w:w="2582" w:type="dxa"/>
            <w:gridSpan w:val="2"/>
            <w:vMerge w:val="restart"/>
            <w:shd w:val="clear" w:color="auto" w:fill="auto"/>
            <w:hideMark/>
          </w:tcPr>
          <w:p w:rsidR="00232D13" w:rsidRPr="00C334C1" w:rsidRDefault="00232D13" w:rsidP="0086731B">
            <w:r>
              <w:t xml:space="preserve">В </w:t>
            </w:r>
            <w:r w:rsidRPr="00C334C1">
              <w:t>201</w:t>
            </w:r>
            <w:r>
              <w:t>9</w:t>
            </w:r>
            <w:r w:rsidRPr="00C334C1">
              <w:t xml:space="preserve"> г</w:t>
            </w:r>
            <w:r>
              <w:t>оду</w:t>
            </w:r>
            <w:r w:rsidRPr="00C334C1">
              <w:t xml:space="preserve"> специальную е</w:t>
            </w:r>
            <w:r>
              <w:t>жемесячную стипендию получали 42</w:t>
            </w:r>
            <w:r w:rsidRPr="00C334C1">
              <w:t xml:space="preserve"> чел. </w:t>
            </w: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4860"/>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630"/>
        </w:trPr>
        <w:tc>
          <w:tcPr>
            <w:tcW w:w="959" w:type="dxa"/>
            <w:gridSpan w:val="2"/>
            <w:vMerge w:val="restart"/>
            <w:shd w:val="clear" w:color="auto" w:fill="auto"/>
            <w:hideMark/>
          </w:tcPr>
          <w:p w:rsidR="00232D13" w:rsidRPr="005A10A6" w:rsidRDefault="00232D13" w:rsidP="0086731B">
            <w:r w:rsidRPr="005A10A6">
              <w:lastRenderedPageBreak/>
              <w:t>1.6.3</w:t>
            </w:r>
          </w:p>
        </w:tc>
        <w:tc>
          <w:tcPr>
            <w:tcW w:w="2570" w:type="dxa"/>
            <w:gridSpan w:val="2"/>
            <w:vMerge w:val="restart"/>
            <w:shd w:val="clear" w:color="auto" w:fill="auto"/>
            <w:hideMark/>
          </w:tcPr>
          <w:p w:rsidR="00232D13" w:rsidRPr="005A10A6" w:rsidRDefault="00232D13" w:rsidP="0086731B">
            <w:r w:rsidRPr="005A10A6">
              <w:t>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5"/>
            <w:vMerge w:val="restart"/>
            <w:shd w:val="clear" w:color="auto" w:fill="auto"/>
            <w:hideMark/>
          </w:tcPr>
          <w:p w:rsidR="00232D13" w:rsidRPr="005A10A6" w:rsidRDefault="00232D13" w:rsidP="0086731B">
            <w:r w:rsidRPr="005A10A6">
              <w:t>осуществление материального стимулирования отдельных спортсменов и тренеров за высокие спортивные результаты и призовые мест</w:t>
            </w:r>
          </w:p>
        </w:tc>
        <w:tc>
          <w:tcPr>
            <w:tcW w:w="2582" w:type="dxa"/>
            <w:gridSpan w:val="2"/>
            <w:vMerge w:val="restart"/>
            <w:shd w:val="clear" w:color="auto" w:fill="auto"/>
            <w:hideMark/>
          </w:tcPr>
          <w:p w:rsidR="00232D13" w:rsidRPr="005A10A6" w:rsidRDefault="00232D13" w:rsidP="0086731B">
            <w:r>
              <w:t xml:space="preserve">За высокие спортивные результаты и призовые места в 2019 году </w:t>
            </w:r>
            <w:r w:rsidRPr="0015559C">
              <w:t>5 спортсменов  и 5 тренеров получили единовременное поощрение на общую сумму 1619000 рублей, в т.ч. тренеры 522000 рублей</w:t>
            </w:r>
          </w:p>
        </w:tc>
        <w:tc>
          <w:tcPr>
            <w:tcW w:w="933" w:type="dxa"/>
            <w:vMerge w:val="restart"/>
            <w:shd w:val="clear" w:color="auto" w:fill="auto"/>
            <w:hideMark/>
          </w:tcPr>
          <w:p w:rsidR="00232D13" w:rsidRPr="00EC2B0F" w:rsidRDefault="00232D13" w:rsidP="0086731B"/>
        </w:tc>
      </w:tr>
      <w:tr w:rsidR="00232D13" w:rsidRPr="00EC2B0F" w:rsidTr="00733053">
        <w:trPr>
          <w:trHeight w:val="3578"/>
        </w:trPr>
        <w:tc>
          <w:tcPr>
            <w:tcW w:w="959" w:type="dxa"/>
            <w:gridSpan w:val="2"/>
            <w:vMerge/>
            <w:vAlign w:val="center"/>
            <w:hideMark/>
          </w:tcPr>
          <w:p w:rsidR="00232D13" w:rsidRPr="005A10A6" w:rsidRDefault="00232D13" w:rsidP="0086731B"/>
        </w:tc>
        <w:tc>
          <w:tcPr>
            <w:tcW w:w="2570" w:type="dxa"/>
            <w:gridSpan w:val="2"/>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5"/>
            <w:vMerge/>
            <w:shd w:val="clear" w:color="auto" w:fill="auto"/>
            <w:vAlign w:val="center"/>
            <w:hideMark/>
          </w:tcPr>
          <w:p w:rsidR="00232D13" w:rsidRPr="005A10A6" w:rsidRDefault="00232D13" w:rsidP="0086731B"/>
        </w:tc>
        <w:tc>
          <w:tcPr>
            <w:tcW w:w="2582" w:type="dxa"/>
            <w:gridSpan w:val="2"/>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14"/>
        </w:trPr>
        <w:tc>
          <w:tcPr>
            <w:tcW w:w="959" w:type="dxa"/>
            <w:gridSpan w:val="2"/>
            <w:shd w:val="clear" w:color="auto" w:fill="auto"/>
            <w:hideMark/>
          </w:tcPr>
          <w:p w:rsidR="00232D13" w:rsidRPr="005A10A6" w:rsidRDefault="00232D13" w:rsidP="0086731B">
            <w:r w:rsidRPr="005A10A6">
              <w:lastRenderedPageBreak/>
              <w:t>1.6.4</w:t>
            </w:r>
          </w:p>
        </w:tc>
        <w:tc>
          <w:tcPr>
            <w:tcW w:w="2570" w:type="dxa"/>
            <w:gridSpan w:val="2"/>
            <w:shd w:val="clear" w:color="auto" w:fill="auto"/>
            <w:hideMark/>
          </w:tcPr>
          <w:p w:rsidR="00232D13" w:rsidRPr="005A10A6" w:rsidRDefault="00232D13" w:rsidP="0086731B">
            <w:r w:rsidRPr="005A10A6">
              <w:t>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тыс.руб.</w:t>
            </w:r>
          </w:p>
        </w:tc>
        <w:tc>
          <w:tcPr>
            <w:tcW w:w="1098" w:type="dxa"/>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5"/>
            <w:shd w:val="clear" w:color="auto" w:fill="auto"/>
            <w:hideMark/>
          </w:tcPr>
          <w:p w:rsidR="00232D13" w:rsidRPr="005A10A6" w:rsidRDefault="00232D13" w:rsidP="0086731B"/>
        </w:tc>
        <w:tc>
          <w:tcPr>
            <w:tcW w:w="2582" w:type="dxa"/>
            <w:gridSpan w:val="2"/>
            <w:shd w:val="clear" w:color="auto" w:fill="auto"/>
            <w:hideMark/>
          </w:tcPr>
          <w:p w:rsidR="00232D13" w:rsidRPr="005A10A6" w:rsidRDefault="00567BCC" w:rsidP="0086731B">
            <w:r w:rsidRPr="00567BCC">
              <w:t xml:space="preserve">В 2019 года   выплату в размере    </w:t>
            </w:r>
            <w:r w:rsidR="00EA6816">
              <w:t xml:space="preserve">        20 000,0 тыс.руб. получа</w:t>
            </w:r>
            <w:r w:rsidRPr="00567BCC">
              <w:t>ли 3 человека – Захаров Илья (прыжки в воду), Семериков Данила  (конькобежный спорт), Степанова Кира (гребля на байдарках и каноэ)</w:t>
            </w:r>
          </w:p>
        </w:tc>
        <w:tc>
          <w:tcPr>
            <w:tcW w:w="933" w:type="dxa"/>
            <w:shd w:val="clear" w:color="auto" w:fill="auto"/>
            <w:hideMark/>
          </w:tcPr>
          <w:p w:rsidR="00232D13" w:rsidRPr="00EC2B0F" w:rsidRDefault="00232D13" w:rsidP="0086731B"/>
        </w:tc>
      </w:tr>
      <w:tr w:rsidR="00232D13" w:rsidRPr="00EC2B0F" w:rsidTr="00733053">
        <w:trPr>
          <w:trHeight w:val="1130"/>
        </w:trPr>
        <w:tc>
          <w:tcPr>
            <w:tcW w:w="959" w:type="dxa"/>
            <w:gridSpan w:val="2"/>
            <w:shd w:val="clear" w:color="auto" w:fill="auto"/>
            <w:hideMark/>
          </w:tcPr>
          <w:p w:rsidR="00232D13" w:rsidRPr="005A10A6" w:rsidRDefault="00232D13" w:rsidP="0086731B">
            <w:r w:rsidRPr="005A10A6">
              <w:t>1.6.5</w:t>
            </w:r>
          </w:p>
        </w:tc>
        <w:tc>
          <w:tcPr>
            <w:tcW w:w="2570" w:type="dxa"/>
            <w:gridSpan w:val="2"/>
            <w:shd w:val="clear" w:color="auto" w:fill="auto"/>
            <w:hideMark/>
          </w:tcPr>
          <w:p w:rsidR="00232D13" w:rsidRPr="005A10A6" w:rsidRDefault="00232D13" w:rsidP="0086731B">
            <w:r w:rsidRPr="005A10A6">
              <w:t>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1098" w:type="dxa"/>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5"/>
            <w:shd w:val="clear" w:color="auto" w:fill="auto"/>
            <w:hideMark/>
          </w:tcPr>
          <w:p w:rsidR="00232D13" w:rsidRPr="005A10A6" w:rsidRDefault="00232D13" w:rsidP="0086731B"/>
        </w:tc>
        <w:tc>
          <w:tcPr>
            <w:tcW w:w="2582" w:type="dxa"/>
            <w:gridSpan w:val="2"/>
            <w:shd w:val="clear" w:color="auto" w:fill="auto"/>
            <w:hideMark/>
          </w:tcPr>
          <w:p w:rsidR="00232D13" w:rsidRPr="00FE25AF" w:rsidRDefault="00232D13" w:rsidP="0086731B">
            <w:r w:rsidRPr="00C44EE1">
              <w:t>В 201</w:t>
            </w:r>
            <w:r w:rsidR="005C7D7B">
              <w:t>9</w:t>
            </w:r>
            <w:r w:rsidRPr="00C44EE1">
              <w:t xml:space="preserve"> году специальную ежемесячную стипендию получали 2</w:t>
            </w:r>
            <w:r w:rsidR="005C7D7B">
              <w:t>3</w:t>
            </w:r>
            <w:r w:rsidRPr="00C44EE1">
              <w:t xml:space="preserve"> чел.</w:t>
            </w:r>
          </w:p>
        </w:tc>
        <w:tc>
          <w:tcPr>
            <w:tcW w:w="933" w:type="dxa"/>
            <w:shd w:val="clear" w:color="auto" w:fill="auto"/>
            <w:hideMark/>
          </w:tcPr>
          <w:p w:rsidR="00232D13" w:rsidRPr="00EC2B0F" w:rsidRDefault="00232D13" w:rsidP="0086731B"/>
        </w:tc>
      </w:tr>
      <w:tr w:rsidR="006A3942" w:rsidRPr="00EC2B0F" w:rsidTr="00733053">
        <w:trPr>
          <w:trHeight w:val="315"/>
        </w:trPr>
        <w:tc>
          <w:tcPr>
            <w:tcW w:w="959" w:type="dxa"/>
            <w:gridSpan w:val="2"/>
            <w:shd w:val="clear" w:color="auto" w:fill="auto"/>
            <w:hideMark/>
          </w:tcPr>
          <w:p w:rsidR="006A3942" w:rsidRPr="00EC2B0F" w:rsidRDefault="006A3942" w:rsidP="0086731B"/>
        </w:tc>
        <w:tc>
          <w:tcPr>
            <w:tcW w:w="2570" w:type="dxa"/>
            <w:gridSpan w:val="2"/>
            <w:shd w:val="clear" w:color="auto" w:fill="auto"/>
            <w:hideMark/>
          </w:tcPr>
          <w:p w:rsidR="006A3942" w:rsidRPr="00EC2B0F" w:rsidRDefault="006A3942" w:rsidP="0086731B">
            <w:r w:rsidRPr="006A3942">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1098" w:type="dxa"/>
            <w:shd w:val="clear" w:color="auto" w:fill="auto"/>
            <w:hideMark/>
          </w:tcPr>
          <w:p w:rsidR="006A3942" w:rsidRPr="00EC2B0F" w:rsidRDefault="006A3942" w:rsidP="0086731B">
            <w:r w:rsidRPr="006A3942">
              <w:t>министерство молодежной политики и спорта области</w:t>
            </w:r>
          </w:p>
        </w:tc>
        <w:tc>
          <w:tcPr>
            <w:tcW w:w="1043" w:type="dxa"/>
            <w:shd w:val="clear" w:color="auto" w:fill="auto"/>
            <w:vAlign w:val="center"/>
            <w:hideMark/>
          </w:tcPr>
          <w:p w:rsidR="006A3942" w:rsidRPr="00EC2B0F" w:rsidRDefault="006A3942" w:rsidP="0086731B">
            <w:r>
              <w:t>2014</w:t>
            </w:r>
          </w:p>
        </w:tc>
        <w:tc>
          <w:tcPr>
            <w:tcW w:w="985" w:type="dxa"/>
            <w:gridSpan w:val="3"/>
            <w:shd w:val="clear" w:color="auto" w:fill="auto"/>
            <w:vAlign w:val="center"/>
            <w:hideMark/>
          </w:tcPr>
          <w:p w:rsidR="006A3942" w:rsidRPr="00EC2B0F" w:rsidRDefault="006A3942" w:rsidP="0086731B">
            <w:r>
              <w:t>2020</w:t>
            </w:r>
          </w:p>
        </w:tc>
        <w:tc>
          <w:tcPr>
            <w:tcW w:w="975" w:type="dxa"/>
            <w:shd w:val="clear" w:color="auto" w:fill="auto"/>
            <w:vAlign w:val="center"/>
            <w:hideMark/>
          </w:tcPr>
          <w:p w:rsidR="006A3942" w:rsidRPr="00EC2B0F" w:rsidRDefault="00D8263D" w:rsidP="0086731B">
            <w:r>
              <w:t>2014</w:t>
            </w:r>
          </w:p>
        </w:tc>
        <w:tc>
          <w:tcPr>
            <w:tcW w:w="827" w:type="dxa"/>
            <w:shd w:val="clear" w:color="auto" w:fill="auto"/>
            <w:vAlign w:val="center"/>
            <w:hideMark/>
          </w:tcPr>
          <w:p w:rsidR="006A3942" w:rsidRPr="00EC2B0F" w:rsidRDefault="00D8263D" w:rsidP="0086731B">
            <w:r>
              <w:t>2020</w:t>
            </w:r>
          </w:p>
        </w:tc>
        <w:tc>
          <w:tcPr>
            <w:tcW w:w="2874" w:type="dxa"/>
            <w:gridSpan w:val="5"/>
            <w:shd w:val="clear" w:color="auto" w:fill="auto"/>
            <w:hideMark/>
          </w:tcPr>
          <w:p w:rsidR="006A3942" w:rsidRPr="00EC2B0F" w:rsidRDefault="00D8263D" w:rsidP="0086731B">
            <w:r w:rsidRPr="00D8263D">
              <w:t>Спортсмены и тренеры, подготовившие саратовских спортсменов, занявших призовые места на чемпионатах и Первенствах мира и Европы 2018 года по видам  спорта (дисциплинам), включенным                                в программу Олимпийских игр»</w:t>
            </w:r>
          </w:p>
        </w:tc>
        <w:tc>
          <w:tcPr>
            <w:tcW w:w="2582" w:type="dxa"/>
            <w:gridSpan w:val="2"/>
            <w:shd w:val="clear" w:color="auto" w:fill="auto"/>
            <w:hideMark/>
          </w:tcPr>
          <w:p w:rsidR="006A3942" w:rsidRDefault="00645D5A" w:rsidP="0086731B">
            <w:r w:rsidRPr="00645D5A">
              <w:t>В 2019 году по итогам 2018 года данную выплату получают 24 чел., из 13 чел.- спортсмены, 11 чел.- тренеры. Общий объём выплаты составил 1,465 млн. руб.</w:t>
            </w:r>
          </w:p>
        </w:tc>
        <w:tc>
          <w:tcPr>
            <w:tcW w:w="933" w:type="dxa"/>
            <w:shd w:val="clear" w:color="auto" w:fill="auto"/>
            <w:hideMark/>
          </w:tcPr>
          <w:p w:rsidR="006A3942" w:rsidRPr="00EC2B0F" w:rsidRDefault="006A3942" w:rsidP="0086731B"/>
        </w:tc>
      </w:tr>
      <w:tr w:rsidR="00232D13" w:rsidRPr="00EC2B0F" w:rsidTr="00733053">
        <w:trPr>
          <w:trHeight w:val="315"/>
        </w:trPr>
        <w:tc>
          <w:tcPr>
            <w:tcW w:w="959" w:type="dxa"/>
            <w:gridSpan w:val="2"/>
            <w:vMerge w:val="restart"/>
            <w:shd w:val="clear" w:color="auto" w:fill="auto"/>
            <w:hideMark/>
          </w:tcPr>
          <w:p w:rsidR="00232D13" w:rsidRPr="00EC2B0F" w:rsidRDefault="00232D13" w:rsidP="0086731B">
            <w:r w:rsidRPr="00EC2B0F">
              <w:t>1.8</w:t>
            </w:r>
          </w:p>
        </w:tc>
        <w:tc>
          <w:tcPr>
            <w:tcW w:w="2570" w:type="dxa"/>
            <w:gridSpan w:val="2"/>
            <w:vMerge w:val="restart"/>
            <w:shd w:val="clear" w:color="auto" w:fill="auto"/>
            <w:hideMark/>
          </w:tcPr>
          <w:p w:rsidR="00232D13" w:rsidRPr="00EC2B0F" w:rsidRDefault="00232D13" w:rsidP="0086731B">
            <w:r w:rsidRPr="00EC2B0F">
              <w:t>основное мероприятие 1.9 «Государственная поддержка организаций, предоставляющих физкультурно-спортивные услуги»</w:t>
            </w:r>
          </w:p>
        </w:tc>
        <w:tc>
          <w:tcPr>
            <w:tcW w:w="1098" w:type="dxa"/>
            <w:vMerge w:val="restart"/>
            <w:shd w:val="clear" w:color="auto" w:fill="auto"/>
            <w:hideMark/>
          </w:tcPr>
          <w:p w:rsidR="00232D13" w:rsidRPr="00EC2B0F" w:rsidRDefault="00232D13" w:rsidP="0086731B">
            <w:r w:rsidRPr="00EC2B0F">
              <w:t>министерство молодежной политики</w:t>
            </w:r>
            <w:r>
              <w:t>и</w:t>
            </w:r>
            <w:r w:rsidRPr="00EC2B0F">
              <w:t xml:space="preserve"> спорта области</w:t>
            </w:r>
          </w:p>
        </w:tc>
        <w:tc>
          <w:tcPr>
            <w:tcW w:w="1043" w:type="dxa"/>
            <w:vMerge w:val="restart"/>
            <w:shd w:val="clear" w:color="auto" w:fill="auto"/>
            <w:vAlign w:val="center"/>
            <w:hideMark/>
          </w:tcPr>
          <w:p w:rsidR="00232D13" w:rsidRPr="00EC2B0F" w:rsidRDefault="00232D13" w:rsidP="0086731B">
            <w:r w:rsidRPr="00EC2B0F">
              <w:t>2014</w:t>
            </w:r>
          </w:p>
        </w:tc>
        <w:tc>
          <w:tcPr>
            <w:tcW w:w="985" w:type="dxa"/>
            <w:gridSpan w:val="3"/>
            <w:vMerge w:val="restart"/>
            <w:shd w:val="clear" w:color="auto" w:fill="auto"/>
            <w:vAlign w:val="center"/>
            <w:hideMark/>
          </w:tcPr>
          <w:p w:rsidR="00232D13" w:rsidRPr="00EC2B0F" w:rsidRDefault="00232D13" w:rsidP="0086731B">
            <w:r w:rsidRPr="00EC2B0F">
              <w:t>2020</w:t>
            </w:r>
          </w:p>
        </w:tc>
        <w:tc>
          <w:tcPr>
            <w:tcW w:w="975" w:type="dxa"/>
            <w:vMerge w:val="restart"/>
            <w:shd w:val="clear" w:color="auto" w:fill="auto"/>
            <w:vAlign w:val="center"/>
            <w:hideMark/>
          </w:tcPr>
          <w:p w:rsidR="00232D13" w:rsidRPr="00EC2B0F" w:rsidRDefault="00232D13" w:rsidP="0086731B">
            <w:r w:rsidRPr="00EC2B0F">
              <w:t>2014</w:t>
            </w:r>
          </w:p>
        </w:tc>
        <w:tc>
          <w:tcPr>
            <w:tcW w:w="827" w:type="dxa"/>
            <w:vMerge w:val="restart"/>
            <w:shd w:val="clear" w:color="auto" w:fill="auto"/>
            <w:vAlign w:val="center"/>
            <w:hideMark/>
          </w:tcPr>
          <w:p w:rsidR="00232D13" w:rsidRPr="00EC2B0F" w:rsidRDefault="00232D13" w:rsidP="0086731B">
            <w:r w:rsidRPr="00EC2B0F">
              <w:t>2020</w:t>
            </w:r>
          </w:p>
        </w:tc>
        <w:tc>
          <w:tcPr>
            <w:tcW w:w="2874" w:type="dxa"/>
            <w:gridSpan w:val="5"/>
            <w:vMerge w:val="restart"/>
            <w:shd w:val="clear" w:color="auto" w:fill="auto"/>
            <w:hideMark/>
          </w:tcPr>
          <w:p w:rsidR="00232D13" w:rsidRPr="00EC2B0F" w:rsidRDefault="00232D13" w:rsidP="0086731B">
            <w:r w:rsidRPr="00EC2B0F">
              <w:t>Улучшение материально-технической базы спортивных сооружений, находящихся на балансе ГУП</w:t>
            </w:r>
          </w:p>
        </w:tc>
        <w:tc>
          <w:tcPr>
            <w:tcW w:w="2582" w:type="dxa"/>
            <w:gridSpan w:val="2"/>
            <w:vMerge w:val="restart"/>
            <w:shd w:val="clear" w:color="auto" w:fill="auto"/>
            <w:hideMark/>
          </w:tcPr>
          <w:p w:rsidR="00232D13" w:rsidRPr="00EC2B0F" w:rsidRDefault="00232D13" w:rsidP="000E1C85">
            <w:pPr>
              <w:rPr>
                <w:color w:val="FF0000"/>
              </w:rPr>
            </w:pPr>
            <w:r>
              <w:t>За 12</w:t>
            </w:r>
            <w:r w:rsidRPr="000A47D2">
              <w:t xml:space="preserve"> месяцев 201</w:t>
            </w:r>
            <w:r w:rsidR="000E1C85">
              <w:t>9</w:t>
            </w:r>
            <w:r w:rsidRPr="000A47D2">
              <w:t xml:space="preserve"> года субсидии на компенсацию части затрат по предоставлению физкультурно-спортивных услуг в части содержания госимущества не</w:t>
            </w:r>
            <w:r>
              <w:t xml:space="preserve"> предоставлялись</w:t>
            </w:r>
            <w:r w:rsidRPr="000A47D2">
              <w:t>.</w:t>
            </w: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80"/>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2"/>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5"/>
            <w:vMerge/>
            <w:vAlign w:val="center"/>
            <w:hideMark/>
          </w:tcPr>
          <w:p w:rsidR="00232D13" w:rsidRPr="00EC2B0F" w:rsidRDefault="00232D13" w:rsidP="0086731B"/>
        </w:tc>
        <w:tc>
          <w:tcPr>
            <w:tcW w:w="2582" w:type="dxa"/>
            <w:gridSpan w:val="2"/>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31"/>
        </w:trPr>
        <w:tc>
          <w:tcPr>
            <w:tcW w:w="959" w:type="dxa"/>
            <w:gridSpan w:val="2"/>
            <w:shd w:val="clear" w:color="auto" w:fill="auto"/>
          </w:tcPr>
          <w:p w:rsidR="00232D13" w:rsidRPr="005A10A6" w:rsidRDefault="00232D13" w:rsidP="0086731B"/>
        </w:tc>
        <w:tc>
          <w:tcPr>
            <w:tcW w:w="2570" w:type="dxa"/>
            <w:gridSpan w:val="2"/>
            <w:shd w:val="clear" w:color="auto" w:fill="auto"/>
          </w:tcPr>
          <w:p w:rsidR="00232D13" w:rsidRPr="005A10A6" w:rsidRDefault="00232D13" w:rsidP="0086731B">
            <w:r w:rsidRPr="00175478">
              <w:t xml:space="preserve">Контрольное событие 1.9.2 </w:t>
            </w:r>
            <w:r>
              <w:t>«</w:t>
            </w:r>
            <w:r w:rsidRPr="00175478">
              <w:t>Оказание государственной поддержки социально орие</w:t>
            </w:r>
            <w:r w:rsidR="001F354A">
              <w:t>н</w:t>
            </w:r>
            <w:r w:rsidRPr="00175478">
              <w:t>тированным некоммерческим организациям в области физической культуры и массового спорта</w:t>
            </w:r>
            <w:r>
              <w:t>»</w:t>
            </w:r>
            <w:r w:rsidRPr="00175478">
              <w:t>.</w:t>
            </w:r>
          </w:p>
        </w:tc>
        <w:tc>
          <w:tcPr>
            <w:tcW w:w="1098" w:type="dxa"/>
            <w:shd w:val="clear" w:color="auto" w:fill="auto"/>
          </w:tcPr>
          <w:p w:rsidR="00232D13" w:rsidRPr="005A10A6" w:rsidRDefault="00232D13" w:rsidP="0086731B"/>
        </w:tc>
        <w:tc>
          <w:tcPr>
            <w:tcW w:w="1043" w:type="dxa"/>
            <w:shd w:val="clear" w:color="auto" w:fill="auto"/>
          </w:tcPr>
          <w:p w:rsidR="00232D13" w:rsidRPr="005A10A6" w:rsidRDefault="00232D13" w:rsidP="0086731B"/>
        </w:tc>
        <w:tc>
          <w:tcPr>
            <w:tcW w:w="985" w:type="dxa"/>
            <w:gridSpan w:val="3"/>
            <w:shd w:val="clear" w:color="auto" w:fill="auto"/>
          </w:tcPr>
          <w:p w:rsidR="00232D13" w:rsidRPr="005A10A6" w:rsidRDefault="00232D13" w:rsidP="0086731B"/>
        </w:tc>
        <w:tc>
          <w:tcPr>
            <w:tcW w:w="975" w:type="dxa"/>
            <w:shd w:val="clear" w:color="auto" w:fill="auto"/>
          </w:tcPr>
          <w:p w:rsidR="00232D13" w:rsidRPr="005A10A6" w:rsidRDefault="00232D13" w:rsidP="0086731B"/>
        </w:tc>
        <w:tc>
          <w:tcPr>
            <w:tcW w:w="827" w:type="dxa"/>
            <w:shd w:val="clear" w:color="auto" w:fill="auto"/>
          </w:tcPr>
          <w:p w:rsidR="00232D13" w:rsidRPr="005A10A6" w:rsidRDefault="00232D13" w:rsidP="0086731B"/>
        </w:tc>
        <w:tc>
          <w:tcPr>
            <w:tcW w:w="2874" w:type="dxa"/>
            <w:gridSpan w:val="5"/>
            <w:shd w:val="clear" w:color="auto" w:fill="auto"/>
          </w:tcPr>
          <w:p w:rsidR="00232D13" w:rsidRPr="005A10A6" w:rsidRDefault="00232D13" w:rsidP="0086731B"/>
        </w:tc>
        <w:tc>
          <w:tcPr>
            <w:tcW w:w="2582" w:type="dxa"/>
            <w:gridSpan w:val="2"/>
            <w:shd w:val="clear" w:color="auto" w:fill="auto"/>
          </w:tcPr>
          <w:p w:rsidR="000D4F62" w:rsidRPr="000D4F62" w:rsidRDefault="00232D13" w:rsidP="0086731B">
            <w:r>
              <w:t>Предоставлены</w:t>
            </w:r>
            <w:r w:rsidRPr="00175478">
              <w:t xml:space="preserve"> субсидии </w:t>
            </w:r>
            <w:r w:rsidR="000D4F62" w:rsidRPr="000D4F62">
              <w:t xml:space="preserve">двум </w:t>
            </w:r>
            <w:r w:rsidRPr="000D4F62">
              <w:t>СОНКО</w:t>
            </w:r>
            <w:r w:rsidR="000D4F62" w:rsidRPr="000D4F62">
              <w:t xml:space="preserve">: общественной организации города Саратова яхт-клуб «Мечта» и Саратовской региональной общественной физкультурно-спортивной организации «Федерация бадминтона Саратовской области»  на проведение Всероссийских </w:t>
            </w:r>
          </w:p>
          <w:p w:rsidR="00232D13" w:rsidRPr="00314579" w:rsidRDefault="000D4F62" w:rsidP="0086731B">
            <w:r w:rsidRPr="000D4F62">
              <w:t xml:space="preserve">соревнований по борьбе самбо  среди юношей 2003-2004 г.р. , </w:t>
            </w:r>
            <w:r w:rsidRPr="000D4F62">
              <w:rPr>
                <w:lang w:val="en-US"/>
              </w:rPr>
              <w:t>VI</w:t>
            </w:r>
            <w:r w:rsidRPr="000D4F62">
              <w:t xml:space="preserve"> Всероссийских юниорских и юношеских соревнований по бадминтону «Кубок первого космонавта Ю.А. Гагарина и всероссийского рейтингового турнира по бадминтону «Кубок первого космонавта Ю.А. Гагарина.</w:t>
            </w:r>
          </w:p>
        </w:tc>
        <w:tc>
          <w:tcPr>
            <w:tcW w:w="933" w:type="dxa"/>
            <w:shd w:val="clear" w:color="auto" w:fill="auto"/>
          </w:tcPr>
          <w:p w:rsidR="00232D13" w:rsidRPr="00EC2B0F" w:rsidRDefault="00232D13" w:rsidP="0086731B"/>
        </w:tc>
      </w:tr>
      <w:tr w:rsidR="002E3D87" w:rsidRPr="00EC2B0F" w:rsidTr="00733053">
        <w:trPr>
          <w:trHeight w:val="1544"/>
        </w:trPr>
        <w:tc>
          <w:tcPr>
            <w:tcW w:w="959" w:type="dxa"/>
            <w:gridSpan w:val="2"/>
            <w:shd w:val="clear" w:color="auto" w:fill="auto"/>
            <w:hideMark/>
          </w:tcPr>
          <w:p w:rsidR="002E3D87" w:rsidRPr="005A10A6" w:rsidRDefault="002E3D87" w:rsidP="0086731B">
            <w:r w:rsidRPr="005A10A6">
              <w:t>1.15</w:t>
            </w:r>
          </w:p>
        </w:tc>
        <w:tc>
          <w:tcPr>
            <w:tcW w:w="2570" w:type="dxa"/>
            <w:gridSpan w:val="2"/>
            <w:shd w:val="clear" w:color="auto" w:fill="auto"/>
            <w:hideMark/>
          </w:tcPr>
          <w:p w:rsidR="002E3D87" w:rsidRPr="005A10A6" w:rsidRDefault="002E3D87" w:rsidP="0086731B">
            <w:r w:rsidRPr="005A10A6">
              <w:t>Основное мероприятие 1.15 «Грантовая поддержка развития на территории области отдельных видов спорта (спортивных дисциплин)»</w:t>
            </w:r>
          </w:p>
        </w:tc>
        <w:tc>
          <w:tcPr>
            <w:tcW w:w="1098" w:type="dxa"/>
            <w:shd w:val="clear" w:color="auto" w:fill="auto"/>
            <w:hideMark/>
          </w:tcPr>
          <w:p w:rsidR="002E3D87" w:rsidRPr="005A10A6" w:rsidRDefault="002E3D87" w:rsidP="0086731B">
            <w:r w:rsidRPr="005A10A6">
              <w:t>министерство молодежной политики</w:t>
            </w:r>
            <w:r>
              <w:t>и</w:t>
            </w:r>
            <w:r w:rsidRPr="005A10A6">
              <w:t xml:space="preserve"> спорта области</w:t>
            </w:r>
          </w:p>
        </w:tc>
        <w:tc>
          <w:tcPr>
            <w:tcW w:w="1043" w:type="dxa"/>
            <w:shd w:val="clear" w:color="auto" w:fill="auto"/>
            <w:hideMark/>
          </w:tcPr>
          <w:p w:rsidR="002E3D87" w:rsidRPr="005A10A6" w:rsidRDefault="002E3D87" w:rsidP="0086731B">
            <w:r w:rsidRPr="005A10A6">
              <w:t>2015</w:t>
            </w:r>
          </w:p>
        </w:tc>
        <w:tc>
          <w:tcPr>
            <w:tcW w:w="985" w:type="dxa"/>
            <w:gridSpan w:val="3"/>
            <w:shd w:val="clear" w:color="auto" w:fill="auto"/>
            <w:hideMark/>
          </w:tcPr>
          <w:p w:rsidR="002E3D87" w:rsidRPr="005A10A6" w:rsidRDefault="002E3D87" w:rsidP="0086731B">
            <w:r w:rsidRPr="005A10A6">
              <w:t>2020</w:t>
            </w:r>
          </w:p>
        </w:tc>
        <w:tc>
          <w:tcPr>
            <w:tcW w:w="975" w:type="dxa"/>
            <w:shd w:val="clear" w:color="auto" w:fill="auto"/>
            <w:hideMark/>
          </w:tcPr>
          <w:p w:rsidR="002E3D87" w:rsidRPr="005A10A6" w:rsidRDefault="002E3D87" w:rsidP="0086731B">
            <w:r w:rsidRPr="005A10A6">
              <w:t>2015</w:t>
            </w:r>
          </w:p>
        </w:tc>
        <w:tc>
          <w:tcPr>
            <w:tcW w:w="827" w:type="dxa"/>
            <w:shd w:val="clear" w:color="auto" w:fill="auto"/>
            <w:hideMark/>
          </w:tcPr>
          <w:p w:rsidR="002E3D87" w:rsidRPr="005A10A6" w:rsidRDefault="002E3D87" w:rsidP="0086731B">
            <w:r w:rsidRPr="005A10A6">
              <w:t>2020</w:t>
            </w:r>
          </w:p>
        </w:tc>
        <w:tc>
          <w:tcPr>
            <w:tcW w:w="2874" w:type="dxa"/>
            <w:gridSpan w:val="5"/>
            <w:shd w:val="clear" w:color="auto" w:fill="auto"/>
            <w:hideMark/>
          </w:tcPr>
          <w:p w:rsidR="002E3D87" w:rsidRPr="005A10A6" w:rsidRDefault="002E3D87" w:rsidP="0086731B">
            <w:r w:rsidRPr="005A10A6">
              <w:t>Обеспечение участия профессиональных команд по игровым видам спорта во всероссийских соревнованиях</w:t>
            </w:r>
          </w:p>
        </w:tc>
        <w:tc>
          <w:tcPr>
            <w:tcW w:w="2582" w:type="dxa"/>
            <w:gridSpan w:val="2"/>
            <w:shd w:val="clear" w:color="auto" w:fill="auto"/>
            <w:hideMark/>
          </w:tcPr>
          <w:p w:rsidR="002E3D87" w:rsidRPr="002E3D87" w:rsidRDefault="002E3D87" w:rsidP="0086731B">
            <w:r w:rsidRPr="002E3D87">
              <w:t>В  2019 году  вы</w:t>
            </w:r>
            <w:r w:rsidR="003F4ADE">
              <w:t xml:space="preserve">деление грантов производилось 9 </w:t>
            </w:r>
            <w:r w:rsidRPr="002E3D87">
              <w:t>командам по игровым видам спорта. По состоянию на 31.12.2019 г.:</w:t>
            </w:r>
          </w:p>
          <w:p w:rsidR="002E3D87" w:rsidRPr="002E3D87" w:rsidRDefault="002E3D87" w:rsidP="0086731B">
            <w:r w:rsidRPr="002E3D87">
              <w:t xml:space="preserve">1.Футбольный клуб «Сокол - Саратов» в рамках  Профессиональной Футбольной лиги сезона – 3 место из 14 команд;                                                                    2.Футбольный клуб «Дельта» в чемпионате России по пляжному футболу  - 5 место (из 8 </w:t>
            </w:r>
            <w:r w:rsidRPr="002E3D87">
              <w:lastRenderedPageBreak/>
              <w:t>команд) и Кубке России –3 место (из 16 команд;</w:t>
            </w:r>
          </w:p>
          <w:p w:rsidR="002E3D87" w:rsidRPr="002E3D87" w:rsidRDefault="002E3D87" w:rsidP="0086731B">
            <w:r w:rsidRPr="002E3D87">
              <w:t xml:space="preserve">3.Хоккейный клуб «Кристалл» в рамках Первенства Высшей хоккейной лиги сезона – 6 место из 7 команд; </w:t>
            </w:r>
          </w:p>
          <w:p w:rsidR="002E3D87" w:rsidRPr="002E3D87" w:rsidRDefault="002E3D87" w:rsidP="0086731B">
            <w:r w:rsidRPr="002E3D87">
              <w:t xml:space="preserve"> 4.Гандбольный клуб «СГАУ-Саратов» в рамках чемпионата России по гандболу среди мужских команд Суперлиги сезона– 5 место из 12 команд;</w:t>
            </w:r>
          </w:p>
          <w:p w:rsidR="002E3D87" w:rsidRPr="002E3D87" w:rsidRDefault="002E3D87" w:rsidP="0086731B">
            <w:r w:rsidRPr="002E3D87">
              <w:t>5. Баскетбольный клуб «Автодор» в рамках чемпионата Единой лиги ВТБ по баскетболу –12 место из 13 команд;</w:t>
            </w:r>
          </w:p>
          <w:p w:rsidR="002E3D87" w:rsidRPr="002E3D87" w:rsidRDefault="002E3D87" w:rsidP="0086731B">
            <w:r w:rsidRPr="002E3D87">
              <w:t xml:space="preserve">6. Волейбольный клуб «Энергетик» в рамках чемпионата России по волейболу среди  мужских команд Первой Лиги – 6 место из 10 команд; </w:t>
            </w:r>
          </w:p>
          <w:p w:rsidR="002E3D87" w:rsidRPr="00225C67" w:rsidRDefault="002E3D87" w:rsidP="0086731B">
            <w:r w:rsidRPr="002E3D87">
              <w:t xml:space="preserve">7. Волейбольный клуб «Протон-Саратов»  в чемпионате России среди женских команд СУПЕРЛИГИ - 4 место из 12 команд;                                                                                          8. Мини-футбольный клуб «Волга-Саратов» в рамках Первенства </w:t>
            </w:r>
            <w:r w:rsidRPr="00225C67">
              <w:t>России по мини-футболу (футзалу) среди команд клубов Высшей лиги, дивизион «Центр» - 11 место из 15 команд.</w:t>
            </w:r>
          </w:p>
          <w:p w:rsidR="00225C67" w:rsidRPr="00143812" w:rsidRDefault="00225C67" w:rsidP="0086731B">
            <w:r w:rsidRPr="00225C67">
              <w:t xml:space="preserve">9. </w:t>
            </w:r>
            <w:r w:rsidRPr="00225C67">
              <w:rPr>
                <w:lang w:eastAsia="ar-SA"/>
              </w:rPr>
              <w:t xml:space="preserve">МХК «Кристалл» </w:t>
            </w:r>
            <w:r w:rsidRPr="00225C67">
              <w:rPr>
                <w:lang w:eastAsia="ar-SA"/>
              </w:rPr>
              <w:lastRenderedPageBreak/>
              <w:t xml:space="preserve">(Саратов) - 13 место из 17 команд </w:t>
            </w:r>
            <w:r w:rsidR="003179BD">
              <w:rPr>
                <w:lang w:eastAsia="ar-SA"/>
              </w:rPr>
              <w:t>Первенства</w:t>
            </w:r>
            <w:r w:rsidRPr="00225C67">
              <w:rPr>
                <w:lang w:eastAsia="ar-SA"/>
              </w:rPr>
              <w:t xml:space="preserve"> Национальной молодёжной хоккейной лиг</w:t>
            </w:r>
            <w:r w:rsidR="003179BD">
              <w:rPr>
                <w:lang w:eastAsia="ar-SA"/>
              </w:rPr>
              <w:t>и</w:t>
            </w:r>
          </w:p>
        </w:tc>
        <w:tc>
          <w:tcPr>
            <w:tcW w:w="933" w:type="dxa"/>
            <w:shd w:val="clear" w:color="auto" w:fill="auto"/>
            <w:hideMark/>
          </w:tcPr>
          <w:p w:rsidR="002E3D87" w:rsidRPr="00EC2B0F" w:rsidRDefault="002E3D87" w:rsidP="0086731B"/>
        </w:tc>
      </w:tr>
      <w:tr w:rsidR="002E3D87" w:rsidRPr="00EC2B0F" w:rsidTr="00733053">
        <w:trPr>
          <w:trHeight w:val="315"/>
        </w:trPr>
        <w:tc>
          <w:tcPr>
            <w:tcW w:w="959" w:type="dxa"/>
            <w:gridSpan w:val="2"/>
            <w:shd w:val="clear" w:color="000000" w:fill="FFFFFF"/>
            <w:hideMark/>
          </w:tcPr>
          <w:p w:rsidR="002E3D87" w:rsidRPr="005A10A6" w:rsidRDefault="002E3D87" w:rsidP="0086731B"/>
        </w:tc>
        <w:tc>
          <w:tcPr>
            <w:tcW w:w="2570" w:type="dxa"/>
            <w:gridSpan w:val="2"/>
            <w:shd w:val="clear" w:color="auto" w:fill="auto"/>
            <w:hideMark/>
          </w:tcPr>
          <w:p w:rsidR="002E3D87" w:rsidRPr="002E3D87" w:rsidRDefault="002E3D87" w:rsidP="0086731B">
            <w:r w:rsidRPr="002E3D87">
              <w:t>Региональный  проект</w:t>
            </w:r>
          </w:p>
          <w:p w:rsidR="002E3D87" w:rsidRPr="005A10A6" w:rsidRDefault="002E3D87" w:rsidP="0086731B">
            <w:r w:rsidRPr="002E3D87">
              <w:t>1.1.4 "Проведение спортивных соревнований в системе подготовки спортивного резерва"</w:t>
            </w:r>
          </w:p>
        </w:tc>
        <w:tc>
          <w:tcPr>
            <w:tcW w:w="1098" w:type="dxa"/>
            <w:shd w:val="clear" w:color="auto" w:fill="auto"/>
            <w:hideMark/>
          </w:tcPr>
          <w:p w:rsidR="002E3D87" w:rsidRPr="005A10A6" w:rsidRDefault="002E3D87" w:rsidP="0086731B">
            <w:r w:rsidRPr="005A10A6">
              <w:t>министерство молодежной политики</w:t>
            </w:r>
            <w:r>
              <w:t xml:space="preserve"> и</w:t>
            </w:r>
            <w:r w:rsidRPr="005A10A6">
              <w:t xml:space="preserve"> спорта области</w:t>
            </w:r>
          </w:p>
        </w:tc>
        <w:tc>
          <w:tcPr>
            <w:tcW w:w="1043" w:type="dxa"/>
            <w:shd w:val="clear" w:color="auto" w:fill="auto"/>
            <w:hideMark/>
          </w:tcPr>
          <w:p w:rsidR="002E3D87" w:rsidRPr="005A10A6" w:rsidRDefault="002E3D87" w:rsidP="0086731B">
            <w:r>
              <w:t>2018</w:t>
            </w:r>
          </w:p>
        </w:tc>
        <w:tc>
          <w:tcPr>
            <w:tcW w:w="985" w:type="dxa"/>
            <w:gridSpan w:val="3"/>
            <w:shd w:val="clear" w:color="auto" w:fill="auto"/>
            <w:hideMark/>
          </w:tcPr>
          <w:p w:rsidR="002E3D87" w:rsidRPr="005A10A6" w:rsidRDefault="002E3D87" w:rsidP="0086731B">
            <w:r>
              <w:t>2020</w:t>
            </w:r>
          </w:p>
        </w:tc>
        <w:tc>
          <w:tcPr>
            <w:tcW w:w="975" w:type="dxa"/>
            <w:shd w:val="clear" w:color="auto" w:fill="auto"/>
            <w:hideMark/>
          </w:tcPr>
          <w:p w:rsidR="002E3D87" w:rsidRPr="005A10A6" w:rsidRDefault="002E3D87" w:rsidP="0086731B">
            <w:r>
              <w:t>2018</w:t>
            </w:r>
          </w:p>
        </w:tc>
        <w:tc>
          <w:tcPr>
            <w:tcW w:w="827" w:type="dxa"/>
            <w:shd w:val="clear" w:color="auto" w:fill="auto"/>
            <w:hideMark/>
          </w:tcPr>
          <w:p w:rsidR="002E3D87" w:rsidRPr="005A10A6" w:rsidRDefault="002E3D87" w:rsidP="0086731B">
            <w:r>
              <w:t>2020</w:t>
            </w:r>
          </w:p>
        </w:tc>
        <w:tc>
          <w:tcPr>
            <w:tcW w:w="2874" w:type="dxa"/>
            <w:gridSpan w:val="5"/>
            <w:shd w:val="clear" w:color="auto" w:fill="auto"/>
            <w:hideMark/>
          </w:tcPr>
          <w:p w:rsidR="002E3D87" w:rsidRPr="005A10A6" w:rsidRDefault="002E3D87" w:rsidP="0086731B"/>
        </w:tc>
        <w:tc>
          <w:tcPr>
            <w:tcW w:w="2582" w:type="dxa"/>
            <w:gridSpan w:val="2"/>
            <w:shd w:val="clear" w:color="auto" w:fill="auto"/>
            <w:hideMark/>
          </w:tcPr>
          <w:p w:rsidR="002E3D87" w:rsidRPr="005F1BD4" w:rsidRDefault="003F4ADE" w:rsidP="0086731B">
            <w:pPr>
              <w:rPr>
                <w:highlight w:val="yellow"/>
              </w:rPr>
            </w:pPr>
            <w:r w:rsidRPr="003F4ADE">
              <w:t>Проведено</w:t>
            </w:r>
            <w:r w:rsidR="002E3D87" w:rsidRPr="003F4ADE">
              <w:t xml:space="preserve"> 10 мероприятий (всероссийского и областного уровня ) на общую сумму 1,0 млн.руб.</w:t>
            </w:r>
          </w:p>
        </w:tc>
        <w:tc>
          <w:tcPr>
            <w:tcW w:w="933" w:type="dxa"/>
            <w:shd w:val="clear" w:color="auto" w:fill="auto"/>
            <w:hideMark/>
          </w:tcPr>
          <w:p w:rsidR="002E3D87" w:rsidRPr="00EC2B0F" w:rsidRDefault="002E3D87" w:rsidP="0086731B"/>
        </w:tc>
      </w:tr>
      <w:tr w:rsidR="002E3D87" w:rsidRPr="00EC2B0F" w:rsidTr="00733053">
        <w:trPr>
          <w:trHeight w:val="315"/>
        </w:trPr>
        <w:tc>
          <w:tcPr>
            <w:tcW w:w="959" w:type="dxa"/>
            <w:gridSpan w:val="2"/>
            <w:vMerge w:val="restart"/>
            <w:shd w:val="clear" w:color="000000" w:fill="FFFFFF"/>
            <w:hideMark/>
          </w:tcPr>
          <w:p w:rsidR="002E3D87" w:rsidRPr="005A10A6" w:rsidRDefault="002E3D87" w:rsidP="0086731B">
            <w:r w:rsidRPr="005A10A6">
              <w:t>1.19</w:t>
            </w:r>
          </w:p>
        </w:tc>
        <w:tc>
          <w:tcPr>
            <w:tcW w:w="2570" w:type="dxa"/>
            <w:gridSpan w:val="2"/>
            <w:vMerge w:val="restart"/>
            <w:shd w:val="clear" w:color="auto" w:fill="auto"/>
            <w:hideMark/>
          </w:tcPr>
          <w:p w:rsidR="002E3D87" w:rsidRPr="005A10A6" w:rsidRDefault="002E3D87" w:rsidP="0086731B">
            <w:r w:rsidRPr="005A10A6">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098" w:type="dxa"/>
            <w:vMerge w:val="restart"/>
            <w:shd w:val="clear" w:color="auto" w:fill="auto"/>
            <w:hideMark/>
          </w:tcPr>
          <w:p w:rsidR="002E3D87" w:rsidRPr="005A10A6" w:rsidRDefault="002E3D87" w:rsidP="0086731B">
            <w:r w:rsidRPr="005A10A6">
              <w:t>министерство молодежной политики</w:t>
            </w:r>
            <w:r>
              <w:t xml:space="preserve"> и</w:t>
            </w:r>
            <w:r w:rsidRPr="005A10A6">
              <w:t xml:space="preserve"> спорта области</w:t>
            </w:r>
          </w:p>
        </w:tc>
        <w:tc>
          <w:tcPr>
            <w:tcW w:w="1043" w:type="dxa"/>
            <w:vMerge w:val="restart"/>
            <w:shd w:val="clear" w:color="auto" w:fill="auto"/>
            <w:hideMark/>
          </w:tcPr>
          <w:p w:rsidR="002E3D87" w:rsidRPr="005A10A6" w:rsidRDefault="002E3D87" w:rsidP="0086731B">
            <w:r w:rsidRPr="005A10A6">
              <w:t>2015</w:t>
            </w:r>
          </w:p>
        </w:tc>
        <w:tc>
          <w:tcPr>
            <w:tcW w:w="985" w:type="dxa"/>
            <w:gridSpan w:val="3"/>
            <w:vMerge w:val="restart"/>
            <w:shd w:val="clear" w:color="auto" w:fill="auto"/>
            <w:hideMark/>
          </w:tcPr>
          <w:p w:rsidR="002E3D87" w:rsidRPr="005A10A6" w:rsidRDefault="002E3D87" w:rsidP="0086731B">
            <w:r w:rsidRPr="005A10A6">
              <w:t>2019</w:t>
            </w:r>
          </w:p>
        </w:tc>
        <w:tc>
          <w:tcPr>
            <w:tcW w:w="975" w:type="dxa"/>
            <w:vMerge w:val="restart"/>
            <w:shd w:val="clear" w:color="auto" w:fill="auto"/>
            <w:hideMark/>
          </w:tcPr>
          <w:p w:rsidR="002E3D87" w:rsidRPr="005A10A6" w:rsidRDefault="002E3D87" w:rsidP="0086731B">
            <w:r w:rsidRPr="005A10A6">
              <w:t>2015</w:t>
            </w:r>
          </w:p>
        </w:tc>
        <w:tc>
          <w:tcPr>
            <w:tcW w:w="827" w:type="dxa"/>
            <w:vMerge w:val="restart"/>
            <w:shd w:val="clear" w:color="auto" w:fill="auto"/>
            <w:hideMark/>
          </w:tcPr>
          <w:p w:rsidR="002E3D87" w:rsidRPr="005A10A6" w:rsidRDefault="002E3D87" w:rsidP="0086731B">
            <w:r w:rsidRPr="005A10A6">
              <w:t>2019</w:t>
            </w:r>
          </w:p>
        </w:tc>
        <w:tc>
          <w:tcPr>
            <w:tcW w:w="2874" w:type="dxa"/>
            <w:gridSpan w:val="5"/>
            <w:vMerge w:val="restart"/>
            <w:shd w:val="clear" w:color="auto" w:fill="auto"/>
            <w:hideMark/>
          </w:tcPr>
          <w:p w:rsidR="002E3D87" w:rsidRPr="005A10A6" w:rsidRDefault="002E3D87" w:rsidP="0086731B">
            <w:r w:rsidRPr="005A10A6">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tc>
        <w:tc>
          <w:tcPr>
            <w:tcW w:w="2582" w:type="dxa"/>
            <w:gridSpan w:val="2"/>
            <w:vMerge w:val="restart"/>
            <w:shd w:val="clear" w:color="auto" w:fill="auto"/>
            <w:hideMark/>
          </w:tcPr>
          <w:p w:rsidR="002E3D87" w:rsidRPr="005F1BD4" w:rsidRDefault="002E3D87" w:rsidP="0086731B">
            <w:pPr>
              <w:rPr>
                <w:highlight w:val="yellow"/>
              </w:rPr>
            </w:pPr>
          </w:p>
        </w:tc>
        <w:tc>
          <w:tcPr>
            <w:tcW w:w="933" w:type="dxa"/>
            <w:vMerge w:val="restart"/>
            <w:shd w:val="clear" w:color="auto" w:fill="auto"/>
            <w:hideMark/>
          </w:tcPr>
          <w:p w:rsidR="002E3D87" w:rsidRPr="00EC2B0F" w:rsidRDefault="002E3D87" w:rsidP="0086731B">
            <w:r w:rsidRPr="00EC2B0F">
              <w:t> </w:t>
            </w:r>
          </w:p>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val="restart"/>
            <w:shd w:val="clear" w:color="auto" w:fill="FFFFFF" w:themeFill="background1"/>
            <w:hideMark/>
          </w:tcPr>
          <w:p w:rsidR="002E3D87" w:rsidRPr="00EC2B0F" w:rsidRDefault="002E3D87" w:rsidP="0086731B">
            <w:r w:rsidRPr="00EC2B0F">
              <w:t>министерство социального развития области</w:t>
            </w:r>
          </w:p>
        </w:tc>
        <w:tc>
          <w:tcPr>
            <w:tcW w:w="1043" w:type="dxa"/>
            <w:vMerge w:val="restart"/>
            <w:shd w:val="clear" w:color="auto" w:fill="auto"/>
            <w:hideMark/>
          </w:tcPr>
          <w:p w:rsidR="002E3D87" w:rsidRPr="00EC2B0F" w:rsidRDefault="002E3D87" w:rsidP="0086731B">
            <w:r w:rsidRPr="00EC2B0F">
              <w:t>2015</w:t>
            </w:r>
          </w:p>
        </w:tc>
        <w:tc>
          <w:tcPr>
            <w:tcW w:w="985" w:type="dxa"/>
            <w:gridSpan w:val="3"/>
            <w:vMerge w:val="restart"/>
            <w:shd w:val="clear" w:color="auto" w:fill="auto"/>
            <w:hideMark/>
          </w:tcPr>
          <w:p w:rsidR="002E3D87" w:rsidRPr="00EC2B0F" w:rsidRDefault="002E3D87" w:rsidP="0086731B">
            <w:r w:rsidRPr="00EC2B0F">
              <w:t>2019</w:t>
            </w:r>
          </w:p>
        </w:tc>
        <w:tc>
          <w:tcPr>
            <w:tcW w:w="975" w:type="dxa"/>
            <w:vMerge w:val="restart"/>
            <w:shd w:val="clear" w:color="auto" w:fill="auto"/>
            <w:hideMark/>
          </w:tcPr>
          <w:p w:rsidR="002E3D87" w:rsidRPr="00EC2B0F" w:rsidRDefault="002E3D87" w:rsidP="0086731B">
            <w:r w:rsidRPr="00EC2B0F">
              <w:t>2015</w:t>
            </w:r>
          </w:p>
        </w:tc>
        <w:tc>
          <w:tcPr>
            <w:tcW w:w="827" w:type="dxa"/>
            <w:vMerge w:val="restart"/>
            <w:shd w:val="clear" w:color="auto" w:fill="auto"/>
            <w:hideMark/>
          </w:tcPr>
          <w:p w:rsidR="002E3D87" w:rsidRPr="00EC2B0F" w:rsidRDefault="002E3D87" w:rsidP="0086731B">
            <w:r w:rsidRPr="00EC2B0F">
              <w:t>2019</w:t>
            </w:r>
          </w:p>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230"/>
        </w:trPr>
        <w:tc>
          <w:tcPr>
            <w:tcW w:w="959" w:type="dxa"/>
            <w:gridSpan w:val="2"/>
            <w:vMerge/>
            <w:vAlign w:val="center"/>
            <w:hideMark/>
          </w:tcPr>
          <w:p w:rsidR="002E3D87" w:rsidRPr="00EC2B0F" w:rsidRDefault="002E3D87" w:rsidP="0086731B"/>
        </w:tc>
        <w:tc>
          <w:tcPr>
            <w:tcW w:w="2570" w:type="dxa"/>
            <w:gridSpan w:val="2"/>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5"/>
            <w:vMerge/>
            <w:vAlign w:val="center"/>
            <w:hideMark/>
          </w:tcPr>
          <w:p w:rsidR="002E3D87" w:rsidRPr="00EC2B0F" w:rsidRDefault="002E3D87" w:rsidP="0086731B"/>
        </w:tc>
        <w:tc>
          <w:tcPr>
            <w:tcW w:w="2582" w:type="dxa"/>
            <w:gridSpan w:val="2"/>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6602B1">
        <w:trPr>
          <w:trHeight w:val="285"/>
        </w:trPr>
        <w:tc>
          <w:tcPr>
            <w:tcW w:w="14846" w:type="dxa"/>
            <w:gridSpan w:val="19"/>
            <w:shd w:val="clear" w:color="auto" w:fill="auto"/>
            <w:hideMark/>
          </w:tcPr>
          <w:p w:rsidR="002E3D87" w:rsidRPr="00EC2B0F" w:rsidRDefault="002E3D87" w:rsidP="0086731B">
            <w:r w:rsidRPr="00EC2B0F">
              <w:t>Подпрограмма 2 «Туризм»</w:t>
            </w:r>
          </w:p>
        </w:tc>
      </w:tr>
      <w:tr w:rsidR="002E3D87" w:rsidRPr="00EC2B0F" w:rsidTr="00904505">
        <w:trPr>
          <w:trHeight w:val="555"/>
        </w:trPr>
        <w:tc>
          <w:tcPr>
            <w:tcW w:w="817" w:type="dxa"/>
            <w:shd w:val="clear" w:color="auto" w:fill="auto"/>
            <w:hideMark/>
          </w:tcPr>
          <w:p w:rsidR="002E3D87" w:rsidRPr="00EC2B0F" w:rsidRDefault="002E3D87" w:rsidP="0086731B">
            <w:r w:rsidRPr="00EC2B0F">
              <w:t>2.1</w:t>
            </w:r>
          </w:p>
        </w:tc>
        <w:tc>
          <w:tcPr>
            <w:tcW w:w="2712" w:type="dxa"/>
            <w:gridSpan w:val="3"/>
            <w:shd w:val="clear" w:color="auto" w:fill="auto"/>
            <w:hideMark/>
          </w:tcPr>
          <w:p w:rsidR="002E3D87" w:rsidRPr="00EC2B0F" w:rsidRDefault="002E3D87" w:rsidP="0086731B">
            <w:r w:rsidRPr="00EC2B0F">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098" w:type="dxa"/>
            <w:shd w:val="clear" w:color="auto" w:fill="auto"/>
            <w:hideMark/>
          </w:tcPr>
          <w:p w:rsidR="002E3D87" w:rsidRPr="00EC2B0F" w:rsidRDefault="002E3D87" w:rsidP="0086731B">
            <w:r>
              <w:t>к</w:t>
            </w:r>
            <w:r w:rsidRPr="00D86169">
              <w:t>омитет по  туризму области</w:t>
            </w:r>
          </w:p>
        </w:tc>
        <w:tc>
          <w:tcPr>
            <w:tcW w:w="1421" w:type="dxa"/>
            <w:gridSpan w:val="2"/>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shd w:val="clear" w:color="auto" w:fill="auto"/>
            <w:hideMark/>
          </w:tcPr>
          <w:p w:rsidR="002E3D87" w:rsidRPr="00EC2B0F" w:rsidRDefault="002E3D87" w:rsidP="0086731B">
            <w:r w:rsidRPr="00EC2B0F">
              <w:t>Разработка проектов создания муниципальных туристских кластеров, их формирован</w:t>
            </w:r>
            <w:r w:rsidRPr="00EC2B0F">
              <w:lastRenderedPageBreak/>
              <w:t>ие.</w:t>
            </w:r>
          </w:p>
        </w:tc>
        <w:tc>
          <w:tcPr>
            <w:tcW w:w="2639" w:type="dxa"/>
            <w:gridSpan w:val="2"/>
            <w:shd w:val="clear" w:color="auto" w:fill="auto"/>
            <w:hideMark/>
          </w:tcPr>
          <w:p w:rsidR="002E3D87" w:rsidRPr="000E1C85" w:rsidRDefault="002E3D87" w:rsidP="001F1306">
            <w:r w:rsidRPr="000E1C85">
              <w:rPr>
                <w:shd w:val="clear" w:color="auto" w:fill="FFFFFF"/>
              </w:rPr>
              <w:lastRenderedPageBreak/>
              <w:t>В 201</w:t>
            </w:r>
            <w:r w:rsidR="00990AD6" w:rsidRPr="000E1C85">
              <w:rPr>
                <w:shd w:val="clear" w:color="auto" w:fill="FFFFFF"/>
              </w:rPr>
              <w:t>9</w:t>
            </w:r>
            <w:r w:rsidRPr="000E1C85">
              <w:rPr>
                <w:shd w:val="clear" w:color="auto" w:fill="FFFFFF"/>
              </w:rPr>
              <w:t xml:space="preserve"> году </w:t>
            </w:r>
            <w:r w:rsidR="001F1306" w:rsidRPr="000E1C85">
              <w:rPr>
                <w:shd w:val="clear" w:color="auto" w:fill="FFFFFF"/>
              </w:rPr>
              <w:t xml:space="preserve">проведение </w:t>
            </w:r>
            <w:r w:rsidRPr="000E1C85">
              <w:rPr>
                <w:shd w:val="clear" w:color="auto" w:fill="FFFFFF"/>
              </w:rPr>
              <w:t>мероприяти</w:t>
            </w:r>
            <w:r w:rsidR="001F1306" w:rsidRPr="000E1C85">
              <w:rPr>
                <w:shd w:val="clear" w:color="auto" w:fill="FFFFFF"/>
              </w:rPr>
              <w:t>й</w:t>
            </w:r>
            <w:r w:rsidRPr="000E1C85">
              <w:rPr>
                <w:shd w:val="clear" w:color="auto" w:fill="FFFFFF"/>
              </w:rPr>
              <w:t xml:space="preserve"> </w:t>
            </w:r>
            <w:r w:rsidR="000E1C85" w:rsidRPr="000E1C85">
              <w:rPr>
                <w:shd w:val="clear" w:color="auto" w:fill="FFFFFF"/>
              </w:rPr>
              <w:t xml:space="preserve">за счет средств программы </w:t>
            </w:r>
            <w:r w:rsidRPr="000E1C85">
              <w:rPr>
                <w:shd w:val="clear" w:color="auto" w:fill="FFFFFF"/>
              </w:rPr>
              <w:t xml:space="preserve">не </w:t>
            </w:r>
            <w:r w:rsidR="001F1306" w:rsidRPr="000E1C85">
              <w:rPr>
                <w:shd w:val="clear" w:color="auto" w:fill="FFFFFF"/>
              </w:rPr>
              <w:t>финансировалось.</w:t>
            </w:r>
          </w:p>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hideMark/>
          </w:tcPr>
          <w:p w:rsidR="002E3D87" w:rsidRPr="00EC2B0F" w:rsidRDefault="002E3D87" w:rsidP="0086731B">
            <w:r w:rsidRPr="00EC2B0F">
              <w:lastRenderedPageBreak/>
              <w:t>2.1.1</w:t>
            </w:r>
          </w:p>
        </w:tc>
        <w:tc>
          <w:tcPr>
            <w:tcW w:w="2712" w:type="dxa"/>
            <w:gridSpan w:val="3"/>
            <w:shd w:val="clear" w:color="auto" w:fill="auto"/>
            <w:hideMark/>
          </w:tcPr>
          <w:p w:rsidR="002E3D87" w:rsidRPr="00EC2B0F" w:rsidRDefault="002E3D87" w:rsidP="0086731B">
            <w:r w:rsidRPr="00EC2B0F">
              <w:t>контрольное событие 2.1.1. «Комплексный мониторинг туристских ресурсов Саратовской области»</w:t>
            </w:r>
          </w:p>
        </w:tc>
        <w:tc>
          <w:tcPr>
            <w:tcW w:w="1098" w:type="dxa"/>
            <w:shd w:val="clear" w:color="auto" w:fill="auto"/>
            <w:hideMark/>
          </w:tcPr>
          <w:p w:rsidR="002E3D87" w:rsidRPr="00EC2B0F" w:rsidRDefault="002E3D87" w:rsidP="0086731B">
            <w:r>
              <w:t xml:space="preserve">комитет по  туризму </w:t>
            </w:r>
            <w:r w:rsidRPr="00CB6B36">
              <w:t>области</w:t>
            </w:r>
          </w:p>
        </w:tc>
        <w:tc>
          <w:tcPr>
            <w:tcW w:w="1421" w:type="dxa"/>
            <w:gridSpan w:val="2"/>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shd w:val="clear" w:color="auto" w:fill="auto"/>
            <w:hideMark/>
          </w:tcPr>
          <w:p w:rsidR="002E3D87" w:rsidRPr="00EC2B0F" w:rsidRDefault="002E3D87" w:rsidP="0086731B">
            <w:r w:rsidRPr="00EC2B0F">
              <w:t>Актуализация имеющегося перечня туристских ресурсов области, в том числе объектов историко-культурного наследия, проведение нескольких маркетинговых исследований по тенденциям развития туристской отрасли.</w:t>
            </w:r>
          </w:p>
        </w:tc>
        <w:tc>
          <w:tcPr>
            <w:tcW w:w="2639" w:type="dxa"/>
            <w:gridSpan w:val="2"/>
            <w:shd w:val="clear" w:color="auto" w:fill="auto"/>
            <w:vAlign w:val="center"/>
            <w:hideMark/>
          </w:tcPr>
          <w:p w:rsidR="00645FD7" w:rsidRPr="000E1C85" w:rsidRDefault="00645FD7" w:rsidP="00645FD7"/>
          <w:p w:rsidR="002E3D87" w:rsidRPr="000E1C85" w:rsidRDefault="002E3D87" w:rsidP="0086731B"/>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hideMark/>
          </w:tcPr>
          <w:p w:rsidR="002E3D87" w:rsidRPr="00EC2B0F" w:rsidRDefault="002E3D87" w:rsidP="0086731B">
            <w:r w:rsidRPr="00EC2B0F">
              <w:t>2.1.2</w:t>
            </w:r>
          </w:p>
        </w:tc>
        <w:tc>
          <w:tcPr>
            <w:tcW w:w="2712" w:type="dxa"/>
            <w:gridSpan w:val="3"/>
            <w:shd w:val="clear" w:color="auto" w:fill="auto"/>
            <w:hideMark/>
          </w:tcPr>
          <w:p w:rsidR="002E3D87" w:rsidRPr="00EC2B0F" w:rsidRDefault="002E3D87" w:rsidP="0086731B">
            <w:r w:rsidRPr="00EC2B0F">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1098" w:type="dxa"/>
            <w:shd w:val="clear" w:color="auto" w:fill="auto"/>
            <w:hideMark/>
          </w:tcPr>
          <w:p w:rsidR="002E3D87" w:rsidRPr="00EC2B0F" w:rsidRDefault="002E3D87" w:rsidP="0086731B">
            <w:r>
              <w:t xml:space="preserve">комитет по  туризму </w:t>
            </w:r>
            <w:r w:rsidRPr="00CB6B36">
              <w:t>области</w:t>
            </w:r>
          </w:p>
        </w:tc>
        <w:tc>
          <w:tcPr>
            <w:tcW w:w="1421" w:type="dxa"/>
            <w:gridSpan w:val="2"/>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shd w:val="clear" w:color="auto" w:fill="auto"/>
            <w:hideMark/>
          </w:tcPr>
          <w:p w:rsidR="002E3D87" w:rsidRPr="00EC2B0F" w:rsidRDefault="002E3D87" w:rsidP="0086731B">
            <w:r w:rsidRPr="00EC2B0F">
              <w:t>Разработка плана мероприятий («дорожной карты») «Развитие туризма на территории Саратовской области на период до 2018 года»</w:t>
            </w:r>
          </w:p>
        </w:tc>
        <w:tc>
          <w:tcPr>
            <w:tcW w:w="2639" w:type="dxa"/>
            <w:gridSpan w:val="2"/>
            <w:shd w:val="clear" w:color="auto" w:fill="auto"/>
            <w:hideMark/>
          </w:tcPr>
          <w:p w:rsidR="002E3D87" w:rsidRPr="00E80E7E" w:rsidRDefault="002E3D87" w:rsidP="0086731B"/>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vAlign w:val="center"/>
          </w:tcPr>
          <w:p w:rsidR="002E3D87" w:rsidRPr="00EC2B0F" w:rsidRDefault="002E3D87" w:rsidP="0086731B"/>
        </w:tc>
        <w:tc>
          <w:tcPr>
            <w:tcW w:w="2712" w:type="dxa"/>
            <w:gridSpan w:val="3"/>
            <w:shd w:val="clear" w:color="auto" w:fill="auto"/>
            <w:hideMark/>
          </w:tcPr>
          <w:p w:rsidR="002E3D87" w:rsidRPr="00EC2B0F" w:rsidRDefault="002E3D87" w:rsidP="0086731B">
            <w:r w:rsidRPr="00D86169">
              <w:t xml:space="preserve">контрольное событие 2.1.3. «Совершенствование инфраструктуры, необходимой для развития туризма в регионе. Развитие водного туризма в Балаковском муниципальном районе, лечебно-оздоровительного туризма в Энгельсском муниципальном районе, экологического туризма в </w:t>
            </w:r>
            <w:r>
              <w:t>Новобурасском</w:t>
            </w:r>
            <w:r w:rsidRPr="00D86169">
              <w:t>муниципальном районе, агротуризма в Базарно-Карабулакском муниципальном районе»</w:t>
            </w:r>
          </w:p>
        </w:tc>
        <w:tc>
          <w:tcPr>
            <w:tcW w:w="1098" w:type="dxa"/>
            <w:shd w:val="clear" w:color="auto" w:fill="auto"/>
          </w:tcPr>
          <w:p w:rsidR="002E3D87" w:rsidRPr="00EC2B0F" w:rsidRDefault="002E3D87" w:rsidP="0086731B">
            <w:r w:rsidRPr="008F6D45">
              <w:t>комитет по  туризму области</w:t>
            </w:r>
          </w:p>
        </w:tc>
        <w:tc>
          <w:tcPr>
            <w:tcW w:w="1421" w:type="dxa"/>
            <w:gridSpan w:val="2"/>
            <w:shd w:val="clear" w:color="auto" w:fill="auto"/>
          </w:tcPr>
          <w:p w:rsidR="002E3D87" w:rsidRPr="00EC2B0F" w:rsidRDefault="002E3D87" w:rsidP="0086731B">
            <w:r w:rsidRPr="00EC2B0F">
              <w:t>2014</w:t>
            </w:r>
          </w:p>
        </w:tc>
        <w:tc>
          <w:tcPr>
            <w:tcW w:w="1582" w:type="dxa"/>
            <w:gridSpan w:val="3"/>
            <w:shd w:val="clear" w:color="auto" w:fill="auto"/>
          </w:tcPr>
          <w:p w:rsidR="002E3D87" w:rsidRPr="00EC2B0F" w:rsidRDefault="002E3D87" w:rsidP="0086731B">
            <w:r w:rsidRPr="00EC2B0F">
              <w:t>2020</w:t>
            </w:r>
          </w:p>
        </w:tc>
        <w:tc>
          <w:tcPr>
            <w:tcW w:w="1044" w:type="dxa"/>
            <w:gridSpan w:val="2"/>
            <w:shd w:val="clear" w:color="auto" w:fill="auto"/>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shd w:val="clear" w:color="auto" w:fill="auto"/>
            <w:hideMark/>
          </w:tcPr>
          <w:p w:rsidR="002E3D87" w:rsidRPr="00EC2B0F" w:rsidRDefault="002E3D87" w:rsidP="000E1C85">
            <w:r w:rsidRPr="00EC2B0F">
              <w:t>В течение 201</w:t>
            </w:r>
            <w:r w:rsidR="000E1C85">
              <w:t>9</w:t>
            </w:r>
            <w:r w:rsidRPr="00EC2B0F">
              <w:t xml:space="preserve"> года средств из местного бюджета и внебюджетных источников на совершенствование инфраструктуры не выделялось.</w:t>
            </w:r>
          </w:p>
        </w:tc>
        <w:tc>
          <w:tcPr>
            <w:tcW w:w="2639" w:type="dxa"/>
            <w:gridSpan w:val="2"/>
            <w:shd w:val="clear" w:color="auto" w:fill="auto"/>
            <w:hideMark/>
          </w:tcPr>
          <w:p w:rsidR="002E3D87" w:rsidRPr="00EC2B0F" w:rsidRDefault="002E3D87" w:rsidP="0086731B"/>
        </w:tc>
        <w:tc>
          <w:tcPr>
            <w:tcW w:w="1326" w:type="dxa"/>
            <w:gridSpan w:val="2"/>
            <w:shd w:val="clear" w:color="auto" w:fill="auto"/>
            <w:hideMark/>
          </w:tcPr>
          <w:p w:rsidR="002E3D87" w:rsidRPr="00EC2B0F" w:rsidRDefault="002E3D87" w:rsidP="0086731B"/>
        </w:tc>
      </w:tr>
      <w:tr w:rsidR="004F1FBB" w:rsidRPr="00EC2B0F" w:rsidTr="00904505">
        <w:trPr>
          <w:trHeight w:val="835"/>
        </w:trPr>
        <w:tc>
          <w:tcPr>
            <w:tcW w:w="817" w:type="dxa"/>
            <w:vMerge w:val="restart"/>
            <w:shd w:val="clear" w:color="auto" w:fill="auto"/>
            <w:hideMark/>
          </w:tcPr>
          <w:p w:rsidR="004F1FBB" w:rsidRPr="00EC2B0F" w:rsidRDefault="004F1FBB" w:rsidP="0086731B">
            <w:r w:rsidRPr="00EC2B0F">
              <w:t>2.2</w:t>
            </w:r>
          </w:p>
        </w:tc>
        <w:tc>
          <w:tcPr>
            <w:tcW w:w="2712" w:type="dxa"/>
            <w:gridSpan w:val="3"/>
            <w:vMerge w:val="restart"/>
            <w:shd w:val="clear" w:color="auto" w:fill="auto"/>
            <w:hideMark/>
          </w:tcPr>
          <w:p w:rsidR="004F1FBB" w:rsidRPr="00EC2B0F" w:rsidRDefault="004F1FBB" w:rsidP="0086731B">
            <w:r w:rsidRPr="00EC2B0F">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098" w:type="dxa"/>
            <w:vMerge w:val="restart"/>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2"/>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932" w:type="dxa"/>
            <w:gridSpan w:val="2"/>
            <w:vMerge w:val="restart"/>
            <w:shd w:val="clear" w:color="auto" w:fill="auto"/>
            <w:hideMark/>
          </w:tcPr>
          <w:p w:rsidR="004F1FBB" w:rsidRPr="00EC2B0F" w:rsidRDefault="004F1FBB" w:rsidP="0086731B">
            <w:r w:rsidRPr="00EC2B0F">
              <w:t>2020</w:t>
            </w:r>
          </w:p>
        </w:tc>
        <w:tc>
          <w:tcPr>
            <w:tcW w:w="1275" w:type="dxa"/>
            <w:vMerge w:val="restart"/>
            <w:shd w:val="clear" w:color="auto" w:fill="auto"/>
            <w:hideMark/>
          </w:tcPr>
          <w:p w:rsidR="004F1FBB" w:rsidRPr="00EC2B0F" w:rsidRDefault="004F1FBB" w:rsidP="0086731B">
            <w:r w:rsidRPr="00EC2B0F">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639" w:type="dxa"/>
            <w:gridSpan w:val="2"/>
            <w:vMerge w:val="restart"/>
            <w:shd w:val="clear" w:color="auto" w:fill="auto"/>
            <w:hideMark/>
          </w:tcPr>
          <w:p w:rsidR="004F1FBB" w:rsidRPr="004F1FBB" w:rsidRDefault="004F1FBB" w:rsidP="0086731B">
            <w:r w:rsidRPr="004F1FBB">
              <w:t>В целях продвижения туристического продукта в ежедневном режиме ведутся новостные ленты в социальных сетях: Фейсбук, ВКонтакте, Инстаграм.</w:t>
            </w:r>
          </w:p>
          <w:p w:rsidR="004F1FBB" w:rsidRPr="004F1FBB" w:rsidRDefault="004F1FBB" w:rsidP="0086731B">
            <w:r w:rsidRPr="004F1FBB">
              <w:t xml:space="preserve">Совместно с информационным агентством «Комсомольская правда»-Саратов проводятся пресс-конференции и пресс-туры по событийным мероприятиям, проводимым в регионе. </w:t>
            </w:r>
          </w:p>
          <w:p w:rsidR="004F1FBB" w:rsidRPr="004F1FBB" w:rsidRDefault="004F1FBB" w:rsidP="0086731B">
            <w:r w:rsidRPr="004F1FBB">
              <w:t>В июне проведен экспертный тур Комитета по импортозамещению Минкультуры России по</w:t>
            </w:r>
          </w:p>
          <w:p w:rsidR="004F1FBB" w:rsidRPr="00143812" w:rsidRDefault="004F1FBB" w:rsidP="0086731B">
            <w:pPr>
              <w:pStyle w:val="ConsPlusNonformat"/>
              <w:jc w:val="center"/>
              <w:rPr>
                <w:rFonts w:ascii="Times New Roman" w:hAnsi="Times New Roman" w:cs="Times New Roman"/>
                <w:sz w:val="24"/>
                <w:szCs w:val="24"/>
              </w:rPr>
            </w:pPr>
            <w:r w:rsidRPr="004F1FBB">
              <w:rPr>
                <w:rFonts w:ascii="Times New Roman" w:hAnsi="Times New Roman" w:cs="Times New Roman"/>
              </w:rPr>
              <w:t xml:space="preserve">аккредитации туристского маршрута «Немцы Поволжья» и присвоению </w:t>
            </w:r>
            <w:r w:rsidRPr="004F1FBB">
              <w:rPr>
                <w:rFonts w:ascii="Times New Roman" w:hAnsi="Times New Roman" w:cs="Times New Roman"/>
              </w:rPr>
              <w:lastRenderedPageBreak/>
              <w:t>ему статуса брендовый. Для СМИ проведено 39 пресс-конференций, брифингов, 3 онлайн конференции, 24 пресс-тура на</w:t>
            </w:r>
            <w:r w:rsidRPr="00E42DB4">
              <w:rPr>
                <w:rFonts w:ascii="Times New Roman" w:hAnsi="Times New Roman" w:cs="Times New Roman"/>
                <w:sz w:val="24"/>
                <w:szCs w:val="24"/>
              </w:rPr>
              <w:t xml:space="preserve"> </w:t>
            </w:r>
            <w:r w:rsidRPr="004F1FBB">
              <w:rPr>
                <w:rFonts w:ascii="Times New Roman" w:hAnsi="Times New Roman" w:cs="Times New Roman"/>
                <w:sz w:val="18"/>
                <w:szCs w:val="18"/>
              </w:rPr>
              <w:t>событийные мероприятия и по туристическим маршрутам, дано 15 интервью на радио и телевидении. В рамках взаимодействия с федеральными СМИ размещены 3 статьи о туризме в федеральных изданиях (журнал «Отдых в России»), 23 публикации в «Саратовской областной газете»,организован пресс-тур для представителей телеканала НТВ в рамках записи программы «Поедем-поедим!».</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19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68"/>
        </w:trPr>
        <w:tc>
          <w:tcPr>
            <w:tcW w:w="817" w:type="dxa"/>
            <w:shd w:val="clear" w:color="auto" w:fill="auto"/>
            <w:hideMark/>
          </w:tcPr>
          <w:p w:rsidR="004F1FBB" w:rsidRPr="00EC2B0F" w:rsidRDefault="004F1FBB" w:rsidP="0086731B">
            <w:r w:rsidRPr="00EC2B0F">
              <w:lastRenderedPageBreak/>
              <w:t>2.2.1</w:t>
            </w:r>
          </w:p>
        </w:tc>
        <w:tc>
          <w:tcPr>
            <w:tcW w:w="2712" w:type="dxa"/>
            <w:gridSpan w:val="3"/>
            <w:shd w:val="clear" w:color="auto" w:fill="auto"/>
            <w:hideMark/>
          </w:tcPr>
          <w:p w:rsidR="004F1FBB" w:rsidRPr="00EC2B0F" w:rsidRDefault="004F1FBB" w:rsidP="0086731B">
            <w:r w:rsidRPr="00EC2B0F">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Изготовление путеводителей по Саратовской области и другой печатной продукции, содержащей сведения о туристском потенциале региона.</w:t>
            </w:r>
          </w:p>
        </w:tc>
        <w:tc>
          <w:tcPr>
            <w:tcW w:w="2639" w:type="dxa"/>
            <w:gridSpan w:val="2"/>
            <w:shd w:val="clear" w:color="auto" w:fill="auto"/>
            <w:hideMark/>
          </w:tcPr>
          <w:p w:rsidR="004F1FBB" w:rsidRPr="00EC2B0F" w:rsidRDefault="004F1FBB" w:rsidP="0086731B">
            <w:r w:rsidRPr="00990AD6">
              <w:t>Изготовлена печатная продукция в количестве 6000 экземпляров в виде флаеров, буклетов, брошюр и т.д.</w:t>
            </w:r>
            <w:r>
              <w:t xml:space="preserve"> </w:t>
            </w:r>
            <w:r w:rsidRPr="00990AD6">
              <w:t>В глянцевом журнале "Отдых в России" размещены3 статьи о туристическом потенциале Саратовской области «Деловой туризм» с анонсированием«Второго Экономического форума Саратовской области».</w:t>
            </w:r>
          </w:p>
        </w:tc>
        <w:tc>
          <w:tcPr>
            <w:tcW w:w="1326" w:type="dxa"/>
            <w:gridSpan w:val="2"/>
            <w:shd w:val="clear" w:color="auto" w:fill="auto"/>
            <w:hideMark/>
          </w:tcPr>
          <w:p w:rsidR="004F1FBB" w:rsidRPr="00EC2B0F" w:rsidRDefault="004F1FBB" w:rsidP="0086731B">
            <w:r w:rsidRPr="00EC2B0F">
              <w:t> </w:t>
            </w:r>
          </w:p>
        </w:tc>
      </w:tr>
      <w:tr w:rsidR="004F1FBB" w:rsidRPr="00EC2B0F" w:rsidTr="00904505">
        <w:trPr>
          <w:trHeight w:val="2250"/>
        </w:trPr>
        <w:tc>
          <w:tcPr>
            <w:tcW w:w="817" w:type="dxa"/>
            <w:shd w:val="clear" w:color="auto" w:fill="auto"/>
            <w:hideMark/>
          </w:tcPr>
          <w:p w:rsidR="004F1FBB" w:rsidRPr="00EC2B0F" w:rsidRDefault="004F1FBB" w:rsidP="0086731B">
            <w:r w:rsidRPr="00EC2B0F">
              <w:lastRenderedPageBreak/>
              <w:t>2.2.2</w:t>
            </w:r>
          </w:p>
        </w:tc>
        <w:tc>
          <w:tcPr>
            <w:tcW w:w="2712" w:type="dxa"/>
            <w:gridSpan w:val="3"/>
            <w:shd w:val="clear" w:color="auto" w:fill="auto"/>
            <w:hideMark/>
          </w:tcPr>
          <w:p w:rsidR="004F1FBB" w:rsidRPr="00EC2B0F" w:rsidRDefault="004F1FBB" w:rsidP="0086731B">
            <w:r w:rsidRPr="00EC2B0F">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проведение для  представителей средств массовой информации и туроператорских компаний 3 рекламно-информационных туров по области.</w:t>
            </w:r>
          </w:p>
        </w:tc>
        <w:tc>
          <w:tcPr>
            <w:tcW w:w="2639" w:type="dxa"/>
            <w:gridSpan w:val="2"/>
            <w:shd w:val="clear" w:color="auto" w:fill="auto"/>
            <w:hideMark/>
          </w:tcPr>
          <w:p w:rsidR="004F1FBB" w:rsidRPr="004A68FA" w:rsidRDefault="00713C60" w:rsidP="0086731B">
            <w:r w:rsidRPr="004A68FA">
              <w:t>Для средств массовой информации проведено 24 пресс-тура на событийные мероприятия и по туристическим маршрутам.</w:t>
            </w:r>
          </w:p>
        </w:tc>
        <w:tc>
          <w:tcPr>
            <w:tcW w:w="1326" w:type="dxa"/>
            <w:gridSpan w:val="2"/>
            <w:shd w:val="clear" w:color="auto" w:fill="auto"/>
            <w:hideMark/>
          </w:tcPr>
          <w:p w:rsidR="004F1FBB" w:rsidRPr="00EC2B0F" w:rsidRDefault="004F1FBB" w:rsidP="0086731B">
            <w:r w:rsidRPr="00EC2B0F">
              <w:t> </w:t>
            </w:r>
          </w:p>
        </w:tc>
      </w:tr>
      <w:tr w:rsidR="0071662A" w:rsidRPr="00EC2B0F" w:rsidTr="00904505">
        <w:trPr>
          <w:trHeight w:val="2250"/>
        </w:trPr>
        <w:tc>
          <w:tcPr>
            <w:tcW w:w="817" w:type="dxa"/>
            <w:shd w:val="clear" w:color="auto" w:fill="auto"/>
            <w:hideMark/>
          </w:tcPr>
          <w:p w:rsidR="0071662A" w:rsidRPr="00EC2B0F" w:rsidRDefault="0071662A" w:rsidP="0086731B">
            <w:r>
              <w:t>2.2.3</w:t>
            </w:r>
          </w:p>
        </w:tc>
        <w:tc>
          <w:tcPr>
            <w:tcW w:w="2712" w:type="dxa"/>
            <w:gridSpan w:val="3"/>
            <w:shd w:val="clear" w:color="auto" w:fill="auto"/>
            <w:hideMark/>
          </w:tcPr>
          <w:p w:rsidR="0071662A" w:rsidRPr="00EC2B0F" w:rsidRDefault="0071662A" w:rsidP="0086731B">
            <w:r w:rsidRPr="0071662A">
              <w:t>контрольное  событие 2.2.3. "Размещение информации о туристском потенциале области в специализированных изданиях, на радио, телевидении, в сети Интернет"</w:t>
            </w:r>
          </w:p>
        </w:tc>
        <w:tc>
          <w:tcPr>
            <w:tcW w:w="1098" w:type="dxa"/>
            <w:shd w:val="clear" w:color="auto" w:fill="auto"/>
            <w:hideMark/>
          </w:tcPr>
          <w:p w:rsidR="0071662A" w:rsidRDefault="0071662A" w:rsidP="0086731B">
            <w:r>
              <w:t xml:space="preserve">комитет по  туризму </w:t>
            </w:r>
            <w:r w:rsidRPr="00CB6B36">
              <w:t>области</w:t>
            </w:r>
          </w:p>
        </w:tc>
        <w:tc>
          <w:tcPr>
            <w:tcW w:w="1421" w:type="dxa"/>
            <w:gridSpan w:val="2"/>
            <w:shd w:val="clear" w:color="auto" w:fill="auto"/>
            <w:hideMark/>
          </w:tcPr>
          <w:p w:rsidR="0071662A" w:rsidRPr="00EC2B0F" w:rsidRDefault="00F62A3F" w:rsidP="0086731B">
            <w:r>
              <w:t>2019</w:t>
            </w:r>
          </w:p>
        </w:tc>
        <w:tc>
          <w:tcPr>
            <w:tcW w:w="1582" w:type="dxa"/>
            <w:gridSpan w:val="3"/>
            <w:shd w:val="clear" w:color="auto" w:fill="auto"/>
            <w:hideMark/>
          </w:tcPr>
          <w:p w:rsidR="0071662A" w:rsidRPr="00EC2B0F" w:rsidRDefault="00F62A3F" w:rsidP="0086731B">
            <w:r>
              <w:t>2020</w:t>
            </w:r>
          </w:p>
        </w:tc>
        <w:tc>
          <w:tcPr>
            <w:tcW w:w="1044" w:type="dxa"/>
            <w:gridSpan w:val="2"/>
            <w:shd w:val="clear" w:color="auto" w:fill="auto"/>
            <w:hideMark/>
          </w:tcPr>
          <w:p w:rsidR="0071662A" w:rsidRPr="00EC2B0F" w:rsidRDefault="00F62A3F" w:rsidP="0086731B">
            <w:r>
              <w:t>2019</w:t>
            </w:r>
          </w:p>
        </w:tc>
        <w:tc>
          <w:tcPr>
            <w:tcW w:w="932" w:type="dxa"/>
            <w:gridSpan w:val="2"/>
            <w:shd w:val="clear" w:color="auto" w:fill="auto"/>
            <w:hideMark/>
          </w:tcPr>
          <w:p w:rsidR="0071662A" w:rsidRPr="00EC2B0F" w:rsidRDefault="00F62A3F" w:rsidP="0086731B">
            <w:r>
              <w:t>2020</w:t>
            </w:r>
          </w:p>
        </w:tc>
        <w:tc>
          <w:tcPr>
            <w:tcW w:w="1275" w:type="dxa"/>
            <w:shd w:val="clear" w:color="auto" w:fill="auto"/>
            <w:hideMark/>
          </w:tcPr>
          <w:p w:rsidR="00D17AE2" w:rsidRDefault="00D17AE2" w:rsidP="00D17AE2">
            <w:r>
              <w:t>Подготовка и размещение информационных материалов</w:t>
            </w:r>
          </w:p>
          <w:p w:rsidR="0071662A" w:rsidRPr="00EC2B0F" w:rsidRDefault="00D17AE2" w:rsidP="00D17AE2">
            <w:r>
              <w:t>в специализированных изданиях, на радио, телевидении, в сети Интернет</w:t>
            </w:r>
          </w:p>
        </w:tc>
        <w:tc>
          <w:tcPr>
            <w:tcW w:w="2639" w:type="dxa"/>
            <w:gridSpan w:val="2"/>
            <w:shd w:val="clear" w:color="auto" w:fill="auto"/>
            <w:hideMark/>
          </w:tcPr>
          <w:p w:rsidR="0071662A" w:rsidRPr="004A68FA" w:rsidRDefault="0071662A" w:rsidP="0086731B"/>
        </w:tc>
        <w:tc>
          <w:tcPr>
            <w:tcW w:w="1326" w:type="dxa"/>
            <w:gridSpan w:val="2"/>
            <w:shd w:val="clear" w:color="auto" w:fill="auto"/>
            <w:hideMark/>
          </w:tcPr>
          <w:p w:rsidR="0071662A" w:rsidRPr="00EC2B0F" w:rsidRDefault="0071662A" w:rsidP="0086731B"/>
        </w:tc>
      </w:tr>
      <w:tr w:rsidR="004F1FBB" w:rsidRPr="00EC2B0F" w:rsidTr="00904505">
        <w:trPr>
          <w:trHeight w:val="1412"/>
        </w:trPr>
        <w:tc>
          <w:tcPr>
            <w:tcW w:w="817" w:type="dxa"/>
            <w:vMerge w:val="restart"/>
            <w:shd w:val="clear" w:color="auto" w:fill="auto"/>
            <w:hideMark/>
          </w:tcPr>
          <w:p w:rsidR="004F1FBB" w:rsidRPr="00EC2B0F" w:rsidRDefault="004F1FBB" w:rsidP="0086731B">
            <w:r w:rsidRPr="00EC2B0F">
              <w:t>2.2.5</w:t>
            </w:r>
          </w:p>
        </w:tc>
        <w:tc>
          <w:tcPr>
            <w:tcW w:w="2712" w:type="dxa"/>
            <w:gridSpan w:val="3"/>
            <w:vMerge w:val="restart"/>
            <w:shd w:val="clear" w:color="auto" w:fill="auto"/>
            <w:hideMark/>
          </w:tcPr>
          <w:p w:rsidR="004F1FBB" w:rsidRPr="00EC2B0F" w:rsidRDefault="004F1FBB" w:rsidP="0086731B">
            <w:r w:rsidRPr="00EC2B0F">
              <w:t xml:space="preserve">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форумах, круглых столах, </w:t>
            </w:r>
            <w:r w:rsidRPr="00EC2B0F">
              <w:lastRenderedPageBreak/>
              <w:t>совещаниях, заседаниях. Организация мероприятий туристской направленности на территории области»</w:t>
            </w:r>
          </w:p>
        </w:tc>
        <w:tc>
          <w:tcPr>
            <w:tcW w:w="1098" w:type="dxa"/>
            <w:vMerge w:val="restart"/>
            <w:shd w:val="clear" w:color="auto" w:fill="auto"/>
            <w:hideMark/>
          </w:tcPr>
          <w:p w:rsidR="004F1FBB" w:rsidRPr="00EC2B0F" w:rsidRDefault="004F1FBB" w:rsidP="0086731B">
            <w:r>
              <w:lastRenderedPageBreak/>
              <w:t xml:space="preserve">комитет по  туризму </w:t>
            </w:r>
            <w:r w:rsidRPr="00CB6B36">
              <w:t>области</w:t>
            </w:r>
          </w:p>
        </w:tc>
        <w:tc>
          <w:tcPr>
            <w:tcW w:w="1421" w:type="dxa"/>
            <w:gridSpan w:val="2"/>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932" w:type="dxa"/>
            <w:gridSpan w:val="2"/>
            <w:vMerge w:val="restart"/>
            <w:shd w:val="clear" w:color="auto" w:fill="auto"/>
            <w:hideMark/>
          </w:tcPr>
          <w:p w:rsidR="004F1FBB" w:rsidRPr="00EC2B0F" w:rsidRDefault="004F1FBB" w:rsidP="0086731B">
            <w:r w:rsidRPr="00EC2B0F">
              <w:t>2020</w:t>
            </w:r>
          </w:p>
        </w:tc>
        <w:tc>
          <w:tcPr>
            <w:tcW w:w="1275" w:type="dxa"/>
            <w:vMerge w:val="restart"/>
            <w:shd w:val="clear" w:color="auto" w:fill="auto"/>
            <w:hideMark/>
          </w:tcPr>
          <w:p w:rsidR="004F1FBB" w:rsidRPr="0086731B" w:rsidRDefault="004F1FBB" w:rsidP="0086731B">
            <w:r w:rsidRPr="0086731B">
              <w:t>участие в специализированных туристских выставках российского и международ</w:t>
            </w:r>
            <w:r w:rsidRPr="0086731B">
              <w:lastRenderedPageBreak/>
              <w:t>ного уровней, организация мероприятий туристской направленности на территории региона.</w:t>
            </w:r>
          </w:p>
        </w:tc>
        <w:tc>
          <w:tcPr>
            <w:tcW w:w="2639" w:type="dxa"/>
            <w:gridSpan w:val="2"/>
            <w:vMerge w:val="restart"/>
            <w:shd w:val="clear" w:color="auto" w:fill="auto"/>
          </w:tcPr>
          <w:p w:rsidR="00A04663" w:rsidRPr="004A68FA" w:rsidRDefault="00A04663" w:rsidP="0086731B">
            <w:r w:rsidRPr="004A68FA">
              <w:lastRenderedPageBreak/>
              <w:t xml:space="preserve">Туристский потенциал презентован на Международной специализированной выставке «Интурмаркет–2019», в Национальном туристском форуме «Реки России» в Тверской </w:t>
            </w:r>
            <w:r w:rsidRPr="004A68FA">
              <w:lastRenderedPageBreak/>
              <w:t xml:space="preserve">области, в Международном туристском фестивале-конкурсе видеопроектов «Диво Европы» и «Диво Азии», проходящих в рамках конкурса видео, фото и анимации «Диво Евразии» (г. Зеленоградск Калининградской области), проведены презентации туризма в Общественной палате РФ, в Совете Федерации Федерального Собрания РФ. </w:t>
            </w:r>
          </w:p>
          <w:p w:rsidR="00A04663" w:rsidRPr="004A68FA" w:rsidRDefault="00A04663" w:rsidP="0086731B">
            <w:r w:rsidRPr="004A68FA">
              <w:t xml:space="preserve">Ремесленники приняли участие в окружном этапе Всероссийского конкурса «Туристический сувенир» в г.  Ульяновск, прошедшего в рамках IV Международного туристского экспо-форума «Отдых на Волге», во II Всероссийской выставке «Туризм, отдых и оздоровление-2019» в г. Пенза, в VIII Межрегиональном творческом фестивале славянского искусства «Русское поле» в г. Москва. </w:t>
            </w:r>
          </w:p>
          <w:p w:rsidR="004F1FBB" w:rsidRPr="004A68FA" w:rsidRDefault="00A04663" w:rsidP="0086731B">
            <w:r w:rsidRPr="004A68FA">
              <w:t xml:space="preserve">Организованы Всероссийский Фестиваль-форум туристских ресурсов «Диво Приволжье» в г. Энгельс, 2 выставки по вопросам летнего отдыха: III межрегиональная конференция в г. Саратов </w:t>
            </w:r>
            <w:r w:rsidRPr="004A68FA">
              <w:lastRenderedPageBreak/>
              <w:t>«Особенности и перспективы развития экологического и сельского туризма» в г. Энгельс. Организована площадка на СЭФ «Туризм как стратегический ресурс развития территорий», Всеро-ссийский форум креативных индустрий Артель, Финал Туристического сувенира.</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438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2.2.6</w:t>
            </w:r>
          </w:p>
        </w:tc>
        <w:tc>
          <w:tcPr>
            <w:tcW w:w="2712" w:type="dxa"/>
            <w:gridSpan w:val="3"/>
            <w:shd w:val="clear" w:color="auto" w:fill="auto"/>
            <w:hideMark/>
          </w:tcPr>
          <w:p w:rsidR="004F1FBB" w:rsidRPr="00EC2B0F" w:rsidRDefault="004F1FBB" w:rsidP="0086731B">
            <w:r w:rsidRPr="00EC2B0F">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w:t>
            </w:r>
            <w:r w:rsidRPr="00EC2B0F">
              <w:lastRenderedPageBreak/>
              <w:t>ых направлений туризма в области, в том числе празднование Всемирного дня туризма</w:t>
            </w:r>
          </w:p>
        </w:tc>
        <w:tc>
          <w:tcPr>
            <w:tcW w:w="2639" w:type="dxa"/>
            <w:gridSpan w:val="2"/>
            <w:shd w:val="clear" w:color="auto" w:fill="auto"/>
            <w:hideMark/>
          </w:tcPr>
          <w:p w:rsidR="004F1FBB" w:rsidRPr="00EC2B0F" w:rsidRDefault="0002779D" w:rsidP="0086731B">
            <w:r>
              <w:lastRenderedPageBreak/>
              <w:t>У</w:t>
            </w:r>
            <w:r w:rsidRPr="0002779D">
              <w:t xml:space="preserve">частие в международной туристкой выставке "Интурмаркет", на стенде которого были представлены информационные материалы о туристском потенциале области.В рамках празднования Всемирного дня туризма в 32 муниципальных районах прошли 92 мероприятия с охватом 11 924 человек. В 2019 году реализованы два образовательных проекта для школьников. Проект «Вагон знаний» – межрегиональный туристский проект, это познавательные </w:t>
            </w:r>
            <w:r w:rsidRPr="0002779D">
              <w:lastRenderedPageBreak/>
              <w:t>путешествия для школьников на поездах «Дневной экспресс» с интерактивно-образовательной программой адаптированной под учебный процесс по направлениям Саратов-Волгоград, Саратов-Самара, Саратов-Казань (250 школьников-участников в каникулярное время 2019 года). Проект «Поезд на Сталинград» – это интерактивная 2-х дневная анимационно-познавательная программа в поезде по маршруту Саратов-Волгоград-Саратов (385 школьников-участников в каникулярное время 2019 года).</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2.2.7</w:t>
            </w:r>
          </w:p>
        </w:tc>
        <w:tc>
          <w:tcPr>
            <w:tcW w:w="2712" w:type="dxa"/>
            <w:gridSpan w:val="3"/>
            <w:shd w:val="clear" w:color="auto" w:fill="auto"/>
            <w:hideMark/>
          </w:tcPr>
          <w:p w:rsidR="004F1FBB" w:rsidRPr="00EC2B0F" w:rsidRDefault="004F1FBB" w:rsidP="0086731B">
            <w:r w:rsidRPr="00EC2B0F">
              <w:t>Контрольное событие 2.2.7 Выполнениеобластными государственными учреждениями, подведомственными министерству молодежной политики, спорта итуризма области государственных заданий на выполнение государственных услуг (работ)</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2"/>
            <w:shd w:val="clear" w:color="auto" w:fill="auto"/>
            <w:hideMark/>
          </w:tcPr>
          <w:p w:rsidR="004F1FBB" w:rsidRPr="00EC2B0F" w:rsidRDefault="004F1FBB" w:rsidP="0086731B">
            <w:r w:rsidRPr="00EC2B0F">
              <w:t>2015</w:t>
            </w:r>
          </w:p>
        </w:tc>
        <w:tc>
          <w:tcPr>
            <w:tcW w:w="1582" w:type="dxa"/>
            <w:gridSpan w:val="3"/>
            <w:shd w:val="clear" w:color="auto" w:fill="auto"/>
            <w:hideMark/>
          </w:tcPr>
          <w:p w:rsidR="004F1FBB" w:rsidRPr="00EC2B0F" w:rsidRDefault="004F1FBB" w:rsidP="0086731B">
            <w:r w:rsidRPr="00EC2B0F">
              <w:t>2017</w:t>
            </w:r>
          </w:p>
        </w:tc>
        <w:tc>
          <w:tcPr>
            <w:tcW w:w="1044" w:type="dxa"/>
            <w:gridSpan w:val="2"/>
            <w:shd w:val="clear" w:color="auto" w:fill="auto"/>
            <w:hideMark/>
          </w:tcPr>
          <w:p w:rsidR="004F1FBB" w:rsidRPr="00EC2B0F" w:rsidRDefault="004F1FBB" w:rsidP="0086731B">
            <w:r w:rsidRPr="00EC2B0F">
              <w:t>2015</w:t>
            </w:r>
          </w:p>
        </w:tc>
        <w:tc>
          <w:tcPr>
            <w:tcW w:w="932" w:type="dxa"/>
            <w:gridSpan w:val="2"/>
            <w:shd w:val="clear" w:color="auto" w:fill="auto"/>
            <w:hideMark/>
          </w:tcPr>
          <w:p w:rsidR="004F1FBB" w:rsidRPr="00EC2B0F" w:rsidRDefault="004F1FBB" w:rsidP="0086731B">
            <w:r w:rsidRPr="00EC2B0F">
              <w:t>2017</w:t>
            </w:r>
          </w:p>
        </w:tc>
        <w:tc>
          <w:tcPr>
            <w:tcW w:w="1275" w:type="dxa"/>
            <w:shd w:val="clear" w:color="auto" w:fill="auto"/>
            <w:hideMark/>
          </w:tcPr>
          <w:p w:rsidR="004F1FBB" w:rsidRPr="00EC2B0F" w:rsidRDefault="004F1FBB" w:rsidP="0086731B">
            <w:r w:rsidRPr="00EC2B0F">
              <w:t>Оказание туристско-информационных услуг, 350 посещений физическими и юридическими лицами в стационарных условиях</w:t>
            </w:r>
          </w:p>
        </w:tc>
        <w:tc>
          <w:tcPr>
            <w:tcW w:w="2639" w:type="dxa"/>
            <w:gridSpan w:val="2"/>
            <w:shd w:val="clear" w:color="auto" w:fill="auto"/>
            <w:hideMark/>
          </w:tcPr>
          <w:p w:rsidR="004F1FBB" w:rsidRPr="00EC2B0F" w:rsidRDefault="004F1FBB" w:rsidP="0000442E">
            <w:r>
              <w:rPr>
                <w:shd w:val="clear" w:color="auto" w:fill="FFFFFF"/>
              </w:rPr>
              <w:t>По состоянию на 31 декабря</w:t>
            </w:r>
            <w:r w:rsidRPr="00C77E32">
              <w:rPr>
                <w:shd w:val="clear" w:color="auto" w:fill="FFFFFF"/>
              </w:rPr>
              <w:t xml:space="preserve"> 201</w:t>
            </w:r>
            <w:r w:rsidR="0000442E">
              <w:rPr>
                <w:shd w:val="clear" w:color="auto" w:fill="FFFFFF"/>
              </w:rPr>
              <w:t>9</w:t>
            </w:r>
            <w:r w:rsidRPr="00C77E32">
              <w:rPr>
                <w:shd w:val="clear" w:color="auto" w:fill="FFFFFF"/>
              </w:rPr>
              <w:t xml:space="preserve"> года </w:t>
            </w:r>
            <w:r>
              <w:rPr>
                <w:shd w:val="clear" w:color="auto" w:fill="FFFFFF"/>
              </w:rPr>
              <w:t>п</w:t>
            </w:r>
            <w:r w:rsidRPr="00154017">
              <w:rPr>
                <w:shd w:val="clear" w:color="auto" w:fill="FFFFFF"/>
              </w:rPr>
              <w:t>одведомственных учреждений не имеется</w:t>
            </w:r>
            <w:r>
              <w:rPr>
                <w:shd w:val="clear" w:color="auto" w:fill="FFFFFF"/>
              </w:rPr>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2.2.8</w:t>
            </w:r>
          </w:p>
        </w:tc>
        <w:tc>
          <w:tcPr>
            <w:tcW w:w="2712" w:type="dxa"/>
            <w:gridSpan w:val="3"/>
            <w:shd w:val="clear" w:color="auto" w:fill="auto"/>
            <w:hideMark/>
          </w:tcPr>
          <w:p w:rsidR="004F1FBB" w:rsidRPr="00EC2B0F" w:rsidRDefault="004F1FBB" w:rsidP="0086731B">
            <w:r w:rsidRPr="00EC2B0F">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2017</w:t>
            </w:r>
          </w:p>
        </w:tc>
        <w:tc>
          <w:tcPr>
            <w:tcW w:w="1582" w:type="dxa"/>
            <w:gridSpan w:val="3"/>
            <w:shd w:val="clear" w:color="auto" w:fill="auto"/>
            <w:hideMark/>
          </w:tcPr>
          <w:p w:rsidR="004F1FBB" w:rsidRPr="00EC2B0F" w:rsidRDefault="004F1FBB" w:rsidP="0086731B">
            <w:r w:rsidRPr="00EC2B0F">
              <w:t>2017</w:t>
            </w:r>
          </w:p>
        </w:tc>
        <w:tc>
          <w:tcPr>
            <w:tcW w:w="1044" w:type="dxa"/>
            <w:gridSpan w:val="2"/>
            <w:shd w:val="clear" w:color="auto" w:fill="auto"/>
            <w:hideMark/>
          </w:tcPr>
          <w:p w:rsidR="004F1FBB" w:rsidRPr="00EC2B0F" w:rsidRDefault="004F1FBB" w:rsidP="0086731B">
            <w:r w:rsidRPr="00EC2B0F">
              <w:t>2017</w:t>
            </w:r>
          </w:p>
        </w:tc>
        <w:tc>
          <w:tcPr>
            <w:tcW w:w="932" w:type="dxa"/>
            <w:gridSpan w:val="2"/>
            <w:shd w:val="clear" w:color="auto" w:fill="auto"/>
            <w:hideMark/>
          </w:tcPr>
          <w:p w:rsidR="004F1FBB" w:rsidRPr="00EC2B0F" w:rsidRDefault="004F1FBB" w:rsidP="0086731B">
            <w:r w:rsidRPr="00EC2B0F">
              <w:t>2017</w:t>
            </w:r>
          </w:p>
        </w:tc>
        <w:tc>
          <w:tcPr>
            <w:tcW w:w="1275" w:type="dxa"/>
            <w:shd w:val="clear" w:color="auto" w:fill="auto"/>
            <w:hideMark/>
          </w:tcPr>
          <w:p w:rsidR="004F1FBB" w:rsidRPr="00EC2B0F" w:rsidRDefault="004F1FBB" w:rsidP="0086731B">
            <w:r w:rsidRPr="00EC2B0F">
              <w:t>Организация перевозок на теплоходах «Волга-2» для участниов II Международного форума «Среда для жизни: квартира и город».</w:t>
            </w:r>
          </w:p>
        </w:tc>
        <w:tc>
          <w:tcPr>
            <w:tcW w:w="2639" w:type="dxa"/>
            <w:gridSpan w:val="2"/>
            <w:shd w:val="clear" w:color="auto" w:fill="auto"/>
            <w:hideMark/>
          </w:tcPr>
          <w:p w:rsidR="004F1FBB" w:rsidRPr="00EC2B0F" w:rsidRDefault="004F1FBB" w:rsidP="0086731B">
            <w:r w:rsidRPr="00EC2B0F">
              <w:t>Мероприятия реализованы</w:t>
            </w:r>
            <w:r>
              <w:t xml:space="preserve"> в 2017 году</w:t>
            </w:r>
            <w:r w:rsidRPr="00EC2B0F">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w:t>
            </w:r>
          </w:p>
        </w:tc>
        <w:tc>
          <w:tcPr>
            <w:tcW w:w="2712" w:type="dxa"/>
            <w:gridSpan w:val="3"/>
            <w:shd w:val="clear" w:color="auto" w:fill="auto"/>
            <w:hideMark/>
          </w:tcPr>
          <w:p w:rsidR="004F1FBB" w:rsidRPr="00EC2B0F" w:rsidRDefault="004F1FBB" w:rsidP="0086731B">
            <w:r w:rsidRPr="00EC2B0F">
              <w:t>основное мероприятие 2.3 «Формирование конкурентоспособного туристского продукта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Создание условий  в регионе для реализации субъектами туриндустрии области качественного и конкурентоспособного турпродукта.</w:t>
            </w:r>
          </w:p>
        </w:tc>
        <w:tc>
          <w:tcPr>
            <w:tcW w:w="2639" w:type="dxa"/>
            <w:gridSpan w:val="2"/>
            <w:shd w:val="clear" w:color="auto" w:fill="auto"/>
            <w:hideMark/>
          </w:tcPr>
          <w:p w:rsidR="004F1FBB" w:rsidRPr="00EC2B0F" w:rsidRDefault="000E1C85" w:rsidP="0086731B">
            <w:r w:rsidRPr="000E1C85">
              <w:rPr>
                <w:shd w:val="clear" w:color="auto" w:fill="FFFFFF"/>
              </w:rPr>
              <w:t>В 2019 году проведение мероприятий за счет средств программы не финансировалось.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2.3.1</w:t>
            </w:r>
          </w:p>
        </w:tc>
        <w:tc>
          <w:tcPr>
            <w:tcW w:w="2712" w:type="dxa"/>
            <w:gridSpan w:val="3"/>
            <w:shd w:val="clear" w:color="auto" w:fill="auto"/>
            <w:hideMark/>
          </w:tcPr>
          <w:p w:rsidR="004F1FBB" w:rsidRPr="00EC2B0F" w:rsidRDefault="004F1FBB" w:rsidP="0086731B">
            <w:r w:rsidRPr="00EC2B0F">
              <w:t>контрольное событие 2.3.1. «Формирование интерактивных программ, создание и модернизация виртуальных экскурсий на базе действующих объектов показа»</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Модернизация виртуального тура «Саратов – родина знаменитых людей» в части добавления новых компоненто</w:t>
            </w:r>
            <w:r w:rsidRPr="00EC2B0F">
              <w:lastRenderedPageBreak/>
              <w:t>в, в том числе аудио-гида.</w:t>
            </w:r>
          </w:p>
        </w:tc>
        <w:tc>
          <w:tcPr>
            <w:tcW w:w="2639" w:type="dxa"/>
            <w:gridSpan w:val="2"/>
            <w:shd w:val="clear" w:color="auto" w:fill="auto"/>
            <w:hideMark/>
          </w:tcPr>
          <w:p w:rsidR="004F1FBB" w:rsidRPr="00EC2B0F" w:rsidRDefault="00F87CEE" w:rsidP="000E1C85">
            <w:r w:rsidRPr="000E1C85">
              <w:rPr>
                <w:shd w:val="clear" w:color="auto" w:fill="FFFFFF"/>
              </w:rPr>
              <w:lastRenderedPageBreak/>
              <w:t>В 2019 году проведение мероприятий за счет средств программы не финансировалось.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2.3.2</w:t>
            </w:r>
          </w:p>
        </w:tc>
        <w:tc>
          <w:tcPr>
            <w:tcW w:w="2712" w:type="dxa"/>
            <w:gridSpan w:val="3"/>
            <w:shd w:val="clear" w:color="auto" w:fill="auto"/>
            <w:hideMark/>
          </w:tcPr>
          <w:p w:rsidR="004F1FBB" w:rsidRPr="00EC2B0F" w:rsidRDefault="004F1FBB" w:rsidP="0086731B">
            <w:r w:rsidRPr="00EC2B0F">
              <w:t>контрольное событие 2.3.2. «Изготовление и установка туристских придорожных указателей и информационных щитов на основных туристских маршрутах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Изготовление и установка не менее 20 придорожных указателей на основных туристских маршрутах области в рамках создания ориентирующей информационной системы для туристов.</w:t>
            </w:r>
          </w:p>
        </w:tc>
        <w:tc>
          <w:tcPr>
            <w:tcW w:w="2639" w:type="dxa"/>
            <w:gridSpan w:val="2"/>
            <w:shd w:val="clear" w:color="auto" w:fill="auto"/>
          </w:tcPr>
          <w:p w:rsidR="004F1FBB" w:rsidRPr="00EC2B0F" w:rsidRDefault="00F87CEE" w:rsidP="00F87CEE">
            <w:r>
              <w:rPr>
                <w:shd w:val="clear" w:color="auto" w:fill="FFFFFF"/>
              </w:rPr>
              <w:t>Мероприятия не проводились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2.3.3</w:t>
            </w:r>
          </w:p>
        </w:tc>
        <w:tc>
          <w:tcPr>
            <w:tcW w:w="2712" w:type="dxa"/>
            <w:gridSpan w:val="3"/>
            <w:shd w:val="clear" w:color="auto" w:fill="auto"/>
            <w:hideMark/>
          </w:tcPr>
          <w:p w:rsidR="004F1FBB" w:rsidRPr="00EC2B0F" w:rsidRDefault="004F1FBB" w:rsidP="0086731B">
            <w:r w:rsidRPr="00EC2B0F">
              <w:t>контрольное событие 2.3.3. «Содействие в организации и проведении и туристских слетов, эколагерей на территории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Проведение не менее 3 туристских слетов и эколагерей на территории региона.</w:t>
            </w:r>
          </w:p>
        </w:tc>
        <w:tc>
          <w:tcPr>
            <w:tcW w:w="2639" w:type="dxa"/>
            <w:gridSpan w:val="2"/>
            <w:shd w:val="clear" w:color="auto" w:fill="auto"/>
            <w:hideMark/>
          </w:tcPr>
          <w:p w:rsidR="004F1FBB" w:rsidRDefault="00855EF9" w:rsidP="0086731B">
            <w:r>
              <w:t xml:space="preserve">В </w:t>
            </w:r>
            <w:r w:rsidR="004F1FBB" w:rsidRPr="00FF644A">
              <w:t>г. Хвалынске прошел  спортивно-туристский лагерь Приволжского фед</w:t>
            </w:r>
            <w:r w:rsidR="00F87CEE">
              <w:t>ерального округа «Туриада-201</w:t>
            </w:r>
            <w:r>
              <w:t>9</w:t>
            </w:r>
            <w:r w:rsidR="00F87CEE">
              <w:t>»,  в рамках которого была организована культурно-познавательная и экскурсионная программа.</w:t>
            </w:r>
          </w:p>
          <w:p w:rsidR="004F1FBB" w:rsidRPr="00EC2B0F" w:rsidRDefault="004F1FBB" w:rsidP="0086731B"/>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2.3.4</w:t>
            </w:r>
          </w:p>
        </w:tc>
        <w:tc>
          <w:tcPr>
            <w:tcW w:w="2712" w:type="dxa"/>
            <w:gridSpan w:val="3"/>
            <w:shd w:val="clear" w:color="auto" w:fill="auto"/>
            <w:hideMark/>
          </w:tcPr>
          <w:p w:rsidR="004F1FBB" w:rsidRPr="00EC2B0F" w:rsidRDefault="004F1FBB" w:rsidP="0086731B">
            <w:r w:rsidRPr="00EC2B0F">
              <w:t xml:space="preserve">контрольное событие 2.3.4. «Разработка региональных туристических маршрутов, в том числе по объектам историко-культурного </w:t>
            </w:r>
            <w:r w:rsidRPr="00EC2B0F">
              <w:lastRenderedPageBreak/>
              <w:t>наследия Саратовской области»</w:t>
            </w:r>
          </w:p>
        </w:tc>
        <w:tc>
          <w:tcPr>
            <w:tcW w:w="1098" w:type="dxa"/>
            <w:shd w:val="clear" w:color="auto" w:fill="auto"/>
            <w:hideMark/>
          </w:tcPr>
          <w:p w:rsidR="004F1FBB" w:rsidRPr="00EC2B0F" w:rsidRDefault="004F1FBB" w:rsidP="0086731B">
            <w:r>
              <w:lastRenderedPageBreak/>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 xml:space="preserve">Разработка не менее 10 туристических маршрутов </w:t>
            </w:r>
            <w:r w:rsidRPr="00EC2B0F">
              <w:lastRenderedPageBreak/>
              <w:t>по области.</w:t>
            </w:r>
          </w:p>
        </w:tc>
        <w:tc>
          <w:tcPr>
            <w:tcW w:w="2639" w:type="dxa"/>
            <w:gridSpan w:val="2"/>
            <w:shd w:val="clear" w:color="auto" w:fill="auto"/>
            <w:hideMark/>
          </w:tcPr>
          <w:p w:rsidR="004F1FBB" w:rsidRPr="00EC2B0F" w:rsidRDefault="00282971" w:rsidP="00282971">
            <w:r>
              <w:rPr>
                <w:shd w:val="clear" w:color="auto" w:fill="FFFFFF"/>
              </w:rPr>
              <w:lastRenderedPageBreak/>
              <w:t>Мероприятия за счет средств программы не финансировались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2.4</w:t>
            </w:r>
          </w:p>
        </w:tc>
        <w:tc>
          <w:tcPr>
            <w:tcW w:w="2712" w:type="dxa"/>
            <w:gridSpan w:val="3"/>
            <w:shd w:val="clear" w:color="auto" w:fill="auto"/>
            <w:hideMark/>
          </w:tcPr>
          <w:p w:rsidR="004F1FBB" w:rsidRPr="00EC2B0F" w:rsidRDefault="004F1FBB" w:rsidP="0086731B">
            <w:r w:rsidRPr="00EC2B0F">
              <w:t>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639" w:type="dxa"/>
            <w:gridSpan w:val="2"/>
            <w:shd w:val="clear" w:color="auto" w:fill="auto"/>
            <w:hideMark/>
          </w:tcPr>
          <w:p w:rsidR="004F1FBB" w:rsidRPr="00B52A17" w:rsidRDefault="00282971" w:rsidP="0086731B">
            <w:pPr>
              <w:pStyle w:val="af0"/>
            </w:pPr>
            <w:r w:rsidRPr="00B52A17">
              <w:t>Мероприятия за счет средств программы не финансировались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2.4.1</w:t>
            </w:r>
          </w:p>
        </w:tc>
        <w:tc>
          <w:tcPr>
            <w:tcW w:w="2712" w:type="dxa"/>
            <w:gridSpan w:val="3"/>
            <w:shd w:val="clear" w:color="auto" w:fill="auto"/>
            <w:hideMark/>
          </w:tcPr>
          <w:p w:rsidR="004F1FBB" w:rsidRPr="00EC2B0F" w:rsidRDefault="004F1FBB" w:rsidP="0086731B">
            <w:r w:rsidRPr="00EC2B0F">
              <w:t xml:space="preserve">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w:t>
            </w:r>
            <w:r w:rsidRPr="00EC2B0F">
              <w:lastRenderedPageBreak/>
              <w:t>муниципальных районов области по вопросу вхождения в федеральную целевую программу «Развитие внутреннего и въездного туризма в Российской Федерации (2011-2018 годы)»</w:t>
            </w:r>
          </w:p>
        </w:tc>
        <w:tc>
          <w:tcPr>
            <w:tcW w:w="1098" w:type="dxa"/>
            <w:shd w:val="clear" w:color="auto" w:fill="auto"/>
            <w:hideMark/>
          </w:tcPr>
          <w:p w:rsidR="004F1FBB" w:rsidRPr="00EC2B0F" w:rsidRDefault="004F1FBB" w:rsidP="0086731B">
            <w:r>
              <w:lastRenderedPageBreak/>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обучение специалистов из перспективных</w:t>
            </w:r>
            <w:r w:rsidR="001F20ED">
              <w:t xml:space="preserve"> </w:t>
            </w:r>
            <w:r w:rsidRPr="00EC2B0F">
              <w:t>для развития туризма муниципаль</w:t>
            </w:r>
            <w:r w:rsidRPr="00EC2B0F">
              <w:lastRenderedPageBreak/>
              <w:t>ных районов области в количестве не менее 60 человек.</w:t>
            </w:r>
          </w:p>
        </w:tc>
        <w:tc>
          <w:tcPr>
            <w:tcW w:w="2639" w:type="dxa"/>
            <w:gridSpan w:val="2"/>
            <w:shd w:val="clear" w:color="auto" w:fill="auto"/>
            <w:hideMark/>
          </w:tcPr>
          <w:p w:rsidR="004F1FBB" w:rsidRPr="00282971" w:rsidRDefault="00282971" w:rsidP="0086731B">
            <w:pPr>
              <w:pStyle w:val="af0"/>
              <w:rPr>
                <w:sz w:val="20"/>
                <w:szCs w:val="20"/>
              </w:rPr>
            </w:pPr>
            <w:r w:rsidRPr="00282971">
              <w:rPr>
                <w:sz w:val="20"/>
                <w:szCs w:val="20"/>
              </w:rPr>
              <w:lastRenderedPageBreak/>
              <w:t>Мероприятия за счет средств программы не финансировались</w:t>
            </w:r>
            <w:r>
              <w:rPr>
                <w:sz w:val="20"/>
                <w:szCs w:val="20"/>
              </w:rPr>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2.4.2</w:t>
            </w:r>
          </w:p>
        </w:tc>
        <w:tc>
          <w:tcPr>
            <w:tcW w:w="2712" w:type="dxa"/>
            <w:gridSpan w:val="3"/>
            <w:shd w:val="clear" w:color="auto" w:fill="auto"/>
            <w:hideMark/>
          </w:tcPr>
          <w:p w:rsidR="004F1FBB" w:rsidRPr="00EC2B0F" w:rsidRDefault="004F1FBB" w:rsidP="0086731B">
            <w:r w:rsidRPr="00EC2B0F">
              <w:t>контрольное событие 2.4.2. «Разработка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2639" w:type="dxa"/>
            <w:gridSpan w:val="2"/>
            <w:shd w:val="clear" w:color="auto" w:fill="auto"/>
            <w:hideMark/>
          </w:tcPr>
          <w:p w:rsidR="004F1FBB" w:rsidRPr="00EC2B0F" w:rsidRDefault="004B55D9" w:rsidP="0086731B">
            <w:r>
              <w:rPr>
                <w:color w:val="000000"/>
                <w:shd w:val="clear" w:color="auto" w:fill="FFFFFF"/>
              </w:rPr>
              <w:t>В 2019</w:t>
            </w:r>
            <w:r w:rsidR="004F1FBB">
              <w:rPr>
                <w:color w:val="000000"/>
                <w:shd w:val="clear" w:color="auto" w:fill="FFFFFF"/>
              </w:rPr>
              <w:t xml:space="preserve"> году </w:t>
            </w:r>
            <w:r w:rsidR="004F1FBB">
              <w:t xml:space="preserve">проекты </w:t>
            </w:r>
            <w:r w:rsidR="004F1FBB" w:rsidRPr="007721BB">
              <w:t>по созданию туристских кластеров</w:t>
            </w:r>
            <w:r w:rsidR="004F1FBB">
              <w:t xml:space="preserve"> не разрабатывались.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2.5</w:t>
            </w:r>
          </w:p>
        </w:tc>
        <w:tc>
          <w:tcPr>
            <w:tcW w:w="2712" w:type="dxa"/>
            <w:gridSpan w:val="3"/>
            <w:shd w:val="clear" w:color="auto" w:fill="auto"/>
            <w:hideMark/>
          </w:tcPr>
          <w:p w:rsidR="004F1FBB" w:rsidRPr="00EC2B0F" w:rsidRDefault="004F1FBB" w:rsidP="0086731B">
            <w:r w:rsidRPr="00EC2B0F">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2"/>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shd w:val="clear" w:color="auto" w:fill="auto"/>
            <w:hideMark/>
          </w:tcPr>
          <w:p w:rsidR="004F1FBB" w:rsidRPr="00EC2B0F" w:rsidRDefault="004F1FBB" w:rsidP="0086731B">
            <w:r w:rsidRPr="00EC2B0F">
              <w:t>Популяризация и продвижение бренда «Саратовская область - первая космическая гавань Земли» на региональном и российском уровнях.</w:t>
            </w:r>
          </w:p>
        </w:tc>
        <w:tc>
          <w:tcPr>
            <w:tcW w:w="2639" w:type="dxa"/>
            <w:gridSpan w:val="2"/>
            <w:shd w:val="clear" w:color="auto" w:fill="auto"/>
            <w:hideMark/>
          </w:tcPr>
          <w:p w:rsidR="004F1FBB" w:rsidRDefault="004F1FBB" w:rsidP="0086731B">
            <w:pPr>
              <w:rPr>
                <w:shd w:val="clear" w:color="auto" w:fill="FFFFFF"/>
              </w:rPr>
            </w:pPr>
            <w:r>
              <w:rPr>
                <w:shd w:val="clear" w:color="auto" w:fill="FFFFFF"/>
              </w:rPr>
              <w:t>Туроператорами и турагентствами реализуются специальные туристские маршруты к месту приземления</w:t>
            </w:r>
          </w:p>
          <w:p w:rsidR="004F1FBB" w:rsidRDefault="004F1FBB" w:rsidP="0086731B">
            <w:pPr>
              <w:rPr>
                <w:shd w:val="clear" w:color="auto" w:fill="FFFFFF"/>
              </w:rPr>
            </w:pPr>
            <w:r>
              <w:rPr>
                <w:shd w:val="clear" w:color="auto" w:fill="FFFFFF"/>
              </w:rPr>
              <w:t>Ю. Гагарина.</w:t>
            </w:r>
          </w:p>
          <w:p w:rsidR="004F1FBB" w:rsidRPr="00EC5503" w:rsidRDefault="004F1FBB" w:rsidP="0086731B">
            <w:pPr>
              <w:rPr>
                <w:highlight w:val="cyan"/>
              </w:rPr>
            </w:pPr>
            <w:r>
              <w:rPr>
                <w:shd w:val="clear" w:color="auto" w:fill="FFFFFF"/>
              </w:rPr>
              <w:t xml:space="preserve">12 апреля в рамках праздничных мероприятий, посвященных первому полету в космос, были проведены бесплатные экскурсии для всех желающих к месту приземления Ю. Гагарина. </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vMerge w:val="restart"/>
            <w:shd w:val="clear" w:color="auto" w:fill="auto"/>
            <w:hideMark/>
          </w:tcPr>
          <w:p w:rsidR="004F1FBB" w:rsidRPr="00EC2B0F" w:rsidRDefault="004F1FBB" w:rsidP="0086731B">
            <w:r w:rsidRPr="00EC2B0F">
              <w:t>2.5.1</w:t>
            </w:r>
          </w:p>
        </w:tc>
        <w:tc>
          <w:tcPr>
            <w:tcW w:w="2712" w:type="dxa"/>
            <w:gridSpan w:val="3"/>
            <w:vMerge w:val="restart"/>
            <w:shd w:val="clear" w:color="auto" w:fill="auto"/>
            <w:hideMark/>
          </w:tcPr>
          <w:p w:rsidR="004F1FBB" w:rsidRPr="00EC2B0F" w:rsidRDefault="004F1FBB" w:rsidP="0086731B">
            <w:r w:rsidRPr="00EC2B0F">
              <w:t xml:space="preserve">контрольное событие 2.5.1. «Участие в подготовке и проведении мероприятий по </w:t>
            </w:r>
            <w:r w:rsidRPr="00EC2B0F">
              <w:lastRenderedPageBreak/>
              <w:t>празднованию 55-летия со дня первого полета человека в космос»</w:t>
            </w:r>
          </w:p>
        </w:tc>
        <w:tc>
          <w:tcPr>
            <w:tcW w:w="1098" w:type="dxa"/>
            <w:vMerge w:val="restart"/>
            <w:shd w:val="clear" w:color="auto" w:fill="auto"/>
            <w:hideMark/>
          </w:tcPr>
          <w:p w:rsidR="004F1FBB" w:rsidRPr="00EC2B0F" w:rsidRDefault="004F1FBB" w:rsidP="0086731B">
            <w:r>
              <w:lastRenderedPageBreak/>
              <w:t>к</w:t>
            </w:r>
            <w:r w:rsidRPr="00EC2B0F">
              <w:t xml:space="preserve">омитет  по туризму </w:t>
            </w:r>
            <w:r w:rsidRPr="00EC2B0F">
              <w:lastRenderedPageBreak/>
              <w:t>области</w:t>
            </w:r>
          </w:p>
        </w:tc>
        <w:tc>
          <w:tcPr>
            <w:tcW w:w="1421" w:type="dxa"/>
            <w:gridSpan w:val="2"/>
            <w:vMerge w:val="restart"/>
            <w:shd w:val="clear" w:color="auto" w:fill="auto"/>
            <w:hideMark/>
          </w:tcPr>
          <w:p w:rsidR="004F1FBB" w:rsidRPr="00EC2B0F" w:rsidRDefault="004F1FBB" w:rsidP="0086731B">
            <w:r w:rsidRPr="00EC2B0F">
              <w:lastRenderedPageBreak/>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2016</w:t>
            </w:r>
          </w:p>
        </w:tc>
        <w:tc>
          <w:tcPr>
            <w:tcW w:w="932" w:type="dxa"/>
            <w:gridSpan w:val="2"/>
            <w:vMerge w:val="restart"/>
            <w:shd w:val="clear" w:color="auto" w:fill="auto"/>
            <w:hideMark/>
          </w:tcPr>
          <w:p w:rsidR="004F1FBB" w:rsidRPr="00EC2B0F" w:rsidRDefault="004F1FBB" w:rsidP="0086731B">
            <w:r w:rsidRPr="00EC2B0F">
              <w:t>2016</w:t>
            </w:r>
          </w:p>
        </w:tc>
        <w:tc>
          <w:tcPr>
            <w:tcW w:w="1275" w:type="dxa"/>
            <w:vMerge w:val="restart"/>
            <w:shd w:val="clear" w:color="auto" w:fill="auto"/>
            <w:hideMark/>
          </w:tcPr>
          <w:p w:rsidR="004F1FBB" w:rsidRPr="00EC2B0F" w:rsidRDefault="004F1FBB" w:rsidP="0086731B">
            <w:r w:rsidRPr="00EC2B0F">
              <w:t xml:space="preserve">Участие в подготовке и </w:t>
            </w:r>
            <w:r w:rsidRPr="00EC2B0F">
              <w:lastRenderedPageBreak/>
              <w:t>проведении мероприятий по празднованию 55-летия со дня первого полета человека в космос.</w:t>
            </w:r>
          </w:p>
        </w:tc>
        <w:tc>
          <w:tcPr>
            <w:tcW w:w="2639" w:type="dxa"/>
            <w:gridSpan w:val="2"/>
            <w:vMerge w:val="restart"/>
            <w:shd w:val="clear" w:color="auto" w:fill="auto"/>
            <w:hideMark/>
          </w:tcPr>
          <w:p w:rsidR="004F1FBB" w:rsidRPr="00EC2B0F" w:rsidRDefault="004F1FBB" w:rsidP="0086731B">
            <w:r w:rsidRPr="00EC2B0F">
              <w:lastRenderedPageBreak/>
              <w:t>Мероприятия реализованы</w:t>
            </w:r>
            <w:r>
              <w:t xml:space="preserve"> в 2016 году</w:t>
            </w:r>
            <w:r w:rsidRPr="00EC2B0F">
              <w:t>.</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3"/>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2"/>
            <w:vMerge/>
            <w:shd w:val="clear" w:color="auto" w:fill="auto"/>
            <w:hideMark/>
          </w:tcPr>
          <w:p w:rsidR="004F1FBB" w:rsidRPr="00EC2B0F" w:rsidRDefault="004F1FBB" w:rsidP="0086731B"/>
        </w:tc>
        <w:tc>
          <w:tcPr>
            <w:tcW w:w="1582" w:type="dxa"/>
            <w:gridSpan w:val="3"/>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932" w:type="dxa"/>
            <w:gridSpan w:val="2"/>
            <w:vMerge/>
            <w:shd w:val="clear" w:color="auto" w:fill="auto"/>
            <w:hideMark/>
          </w:tcPr>
          <w:p w:rsidR="004F1FBB" w:rsidRPr="00EC2B0F" w:rsidRDefault="004F1FBB" w:rsidP="0086731B"/>
        </w:tc>
        <w:tc>
          <w:tcPr>
            <w:tcW w:w="1275" w:type="dxa"/>
            <w:vMerge/>
            <w:shd w:val="clear" w:color="auto" w:fill="auto"/>
            <w:hideMark/>
          </w:tcPr>
          <w:p w:rsidR="004F1FBB" w:rsidRPr="00EC2B0F" w:rsidRDefault="004F1FBB" w:rsidP="0086731B"/>
        </w:tc>
        <w:tc>
          <w:tcPr>
            <w:tcW w:w="2639" w:type="dxa"/>
            <w:gridSpan w:val="2"/>
            <w:vMerge/>
            <w:shd w:val="clear" w:color="auto" w:fill="auto"/>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3"/>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2"/>
            <w:vMerge/>
            <w:shd w:val="clear" w:color="auto" w:fill="auto"/>
            <w:hideMark/>
          </w:tcPr>
          <w:p w:rsidR="004F1FBB" w:rsidRPr="00EC2B0F" w:rsidRDefault="004F1FBB" w:rsidP="0086731B"/>
        </w:tc>
        <w:tc>
          <w:tcPr>
            <w:tcW w:w="1582" w:type="dxa"/>
            <w:gridSpan w:val="3"/>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932" w:type="dxa"/>
            <w:gridSpan w:val="2"/>
            <w:vMerge/>
            <w:shd w:val="clear" w:color="auto" w:fill="auto"/>
            <w:hideMark/>
          </w:tcPr>
          <w:p w:rsidR="004F1FBB" w:rsidRPr="00EC2B0F" w:rsidRDefault="004F1FBB" w:rsidP="0086731B"/>
        </w:tc>
        <w:tc>
          <w:tcPr>
            <w:tcW w:w="1275" w:type="dxa"/>
            <w:vMerge/>
            <w:shd w:val="clear" w:color="auto" w:fill="auto"/>
            <w:hideMark/>
          </w:tcPr>
          <w:p w:rsidR="004F1FBB" w:rsidRPr="00EC2B0F" w:rsidRDefault="004F1FBB" w:rsidP="0086731B"/>
        </w:tc>
        <w:tc>
          <w:tcPr>
            <w:tcW w:w="2639" w:type="dxa"/>
            <w:gridSpan w:val="2"/>
            <w:vMerge/>
            <w:shd w:val="clear" w:color="auto" w:fill="auto"/>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3"/>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2"/>
            <w:vMerge/>
            <w:shd w:val="clear" w:color="auto" w:fill="auto"/>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FFFFFF" w:themeFill="background1"/>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FFFFFF" w:themeFill="background1"/>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2"/>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6602B1">
        <w:trPr>
          <w:trHeight w:val="315"/>
        </w:trPr>
        <w:tc>
          <w:tcPr>
            <w:tcW w:w="14846" w:type="dxa"/>
            <w:gridSpan w:val="19"/>
            <w:shd w:val="clear" w:color="auto" w:fill="auto"/>
            <w:hideMark/>
          </w:tcPr>
          <w:p w:rsidR="004F1FBB" w:rsidRPr="00EC2B0F" w:rsidRDefault="004F1FBB" w:rsidP="00904505">
            <w:pPr>
              <w:jc w:val="center"/>
            </w:pPr>
            <w:r w:rsidRPr="00EC2B0F">
              <w:t>Подпрограмма 3 «Молодежная политика»</w:t>
            </w:r>
          </w:p>
        </w:tc>
      </w:tr>
      <w:tr w:rsidR="004F1FBB" w:rsidRPr="00EC2B0F" w:rsidTr="00904505">
        <w:trPr>
          <w:trHeight w:val="4031"/>
        </w:trPr>
        <w:tc>
          <w:tcPr>
            <w:tcW w:w="817" w:type="dxa"/>
            <w:shd w:val="clear" w:color="auto" w:fill="auto"/>
            <w:hideMark/>
          </w:tcPr>
          <w:p w:rsidR="004F1FBB" w:rsidRPr="00EC2B0F" w:rsidRDefault="004F1FBB" w:rsidP="0086731B">
            <w:r w:rsidRPr="00EC2B0F">
              <w:lastRenderedPageBreak/>
              <w:t>3.1</w:t>
            </w:r>
          </w:p>
        </w:tc>
        <w:tc>
          <w:tcPr>
            <w:tcW w:w="2712" w:type="dxa"/>
            <w:gridSpan w:val="3"/>
            <w:shd w:val="clear" w:color="auto" w:fill="auto"/>
            <w:hideMark/>
          </w:tcPr>
          <w:p w:rsidR="004F1FBB" w:rsidRPr="00EC2B0F" w:rsidRDefault="004F1FBB" w:rsidP="0086731B">
            <w:r w:rsidRPr="00EC2B0F">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2"/>
            <w:shd w:val="clear" w:color="auto" w:fill="auto"/>
            <w:hideMark/>
          </w:tcPr>
          <w:p w:rsidR="004F1FBB" w:rsidRPr="00EC2B0F" w:rsidRDefault="004F1FBB" w:rsidP="0086731B">
            <w:r w:rsidRPr="00EC2B0F">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w:t>
            </w:r>
            <w:r w:rsidRPr="00EC2B0F">
              <w:lastRenderedPageBreak/>
              <w:t>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639" w:type="dxa"/>
            <w:gridSpan w:val="2"/>
            <w:shd w:val="clear" w:color="auto" w:fill="auto"/>
            <w:hideMark/>
          </w:tcPr>
          <w:p w:rsidR="003058D0" w:rsidRPr="000D6D8F" w:rsidRDefault="003058D0" w:rsidP="003058D0">
            <w:r w:rsidRPr="000D6D8F">
              <w:lastRenderedPageBreak/>
              <w:t>За 2019 год мероприятиями, направленными на вовлечение молодежи в форумы и слеты, было охвачено более 19,2 тыс. человек. Всего на территории области проведено 77 форумов и слетов с охватом более 16,1 тыс. человек. В рамках программ форумов и слетов прошли экскурсии для молодежи  с посещением объектов культурного наследия, музеев, выставок, организаций культуры и искусства.</w:t>
            </w:r>
          </w:p>
          <w:p w:rsidR="003058D0" w:rsidRPr="000D6D8F" w:rsidRDefault="003058D0" w:rsidP="003058D0">
            <w:pPr>
              <w:rPr>
                <w:bCs/>
              </w:rPr>
            </w:pPr>
            <w:r w:rsidRPr="000D6D8F">
              <w:t xml:space="preserve">С 22 по 25 ноября на базе ДОЛ «Ровесник» Марксовского муниципального района </w:t>
            </w:r>
            <w:r w:rsidRPr="000D6D8F">
              <w:rPr>
                <w:bCs/>
              </w:rPr>
              <w:t xml:space="preserve">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организаций, активисты региональных молодежных общественных организаций и объединений области в возрасте 14-35 лет. </w:t>
            </w:r>
          </w:p>
          <w:p w:rsidR="003058D0" w:rsidRPr="000D6D8F" w:rsidRDefault="003058D0" w:rsidP="003058D0">
            <w:pPr>
              <w:rPr>
                <w:bCs/>
              </w:rPr>
            </w:pPr>
            <w:r w:rsidRPr="000D6D8F">
              <w:rPr>
                <w:bCs/>
              </w:rPr>
              <w:t xml:space="preserve">Программа форума включала в себя 4 </w:t>
            </w:r>
            <w:r w:rsidRPr="000D6D8F">
              <w:rPr>
                <w:bCs/>
              </w:rPr>
              <w:lastRenderedPageBreak/>
              <w:t>направления: «Развитие добровольчества», «Талантливая молодежь», «Здоровое поколение», «Популяризация предпринимательства». Программа форума состояла из образовательного контента по основным направлениям работы с участием спикеров федерального, ок</w:t>
            </w:r>
            <w:r w:rsidR="001F1306">
              <w:rPr>
                <w:bCs/>
              </w:rPr>
              <w:t>ружного и регионального уровня.</w:t>
            </w:r>
            <w:r w:rsidRPr="000D6D8F">
              <w:rPr>
                <w:bCs/>
              </w:rPr>
              <w:t xml:space="preserve"> </w:t>
            </w:r>
          </w:p>
          <w:p w:rsidR="004F1FBB" w:rsidRPr="00EC2B0F" w:rsidRDefault="003058D0" w:rsidP="003058D0">
            <w:r w:rsidRPr="000D6D8F">
              <w:rPr>
                <w:bCs/>
              </w:rPr>
              <w:t>Общий охват Форума составил более 700 человек. Кроме того, в рамках Форума прошел семинар для специалистов в сфере молодежной политики из муниципальных районов области.</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8190"/>
        </w:trPr>
        <w:tc>
          <w:tcPr>
            <w:tcW w:w="817" w:type="dxa"/>
            <w:vMerge w:val="restart"/>
            <w:shd w:val="clear" w:color="auto" w:fill="auto"/>
            <w:hideMark/>
          </w:tcPr>
          <w:p w:rsidR="004F1FBB" w:rsidRPr="00EC2B0F" w:rsidRDefault="004F1FBB" w:rsidP="0086731B">
            <w:r w:rsidRPr="00EC2B0F">
              <w:lastRenderedPageBreak/>
              <w:t>3.1.1</w:t>
            </w:r>
          </w:p>
        </w:tc>
        <w:tc>
          <w:tcPr>
            <w:tcW w:w="2712" w:type="dxa"/>
            <w:gridSpan w:val="3"/>
            <w:vMerge w:val="restart"/>
            <w:shd w:val="clear" w:color="auto" w:fill="auto"/>
            <w:hideMark/>
          </w:tcPr>
          <w:p w:rsidR="004F1FBB" w:rsidRPr="00EC2B0F" w:rsidRDefault="004F1FBB" w:rsidP="0086731B">
            <w:r w:rsidRPr="00EC2B0F">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2639" w:type="dxa"/>
            <w:gridSpan w:val="2"/>
            <w:vMerge w:val="restart"/>
            <w:shd w:val="clear" w:color="auto" w:fill="auto"/>
            <w:hideMark/>
          </w:tcPr>
          <w:p w:rsidR="001F1306" w:rsidRPr="000D6D8F" w:rsidRDefault="001F1306" w:rsidP="001F1306">
            <w:r w:rsidRPr="000D6D8F">
              <w:t>За 2019 год мероприятиями, направленными на вовлечение молодежи в форумы и слеты, было охвачено более 19,2 тыс. человек. Всего на территории области проведено 77 форумов и слетов с охватом более 16,1 тыс. человек. В рамках программ форумов и слетов прошли экскурсии для молодежи  с посещением объектов культурного наследия, музеев, выставок, организаций культуры и искусства.</w:t>
            </w:r>
          </w:p>
          <w:p w:rsidR="001F1306" w:rsidRPr="000D6D8F" w:rsidRDefault="001F1306" w:rsidP="001F1306">
            <w:pPr>
              <w:rPr>
                <w:bCs/>
              </w:rPr>
            </w:pPr>
            <w:r w:rsidRPr="000D6D8F">
              <w:t xml:space="preserve">С 22 по 25 ноября на базе ДОЛ «Ровесник» Марксовского муниципального района </w:t>
            </w:r>
            <w:r w:rsidRPr="000D6D8F">
              <w:rPr>
                <w:bCs/>
              </w:rPr>
              <w:t xml:space="preserve">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организаций, активисты региональных молодежных общественных организаций и объединений области в возрасте 14-35 лет. </w:t>
            </w:r>
          </w:p>
          <w:p w:rsidR="001F1306" w:rsidRPr="000D6D8F" w:rsidRDefault="001F1306" w:rsidP="001F1306">
            <w:pPr>
              <w:rPr>
                <w:bCs/>
              </w:rPr>
            </w:pPr>
            <w:r w:rsidRPr="000D6D8F">
              <w:rPr>
                <w:bCs/>
              </w:rPr>
              <w:t xml:space="preserve">Программа форума включала в себя 4 </w:t>
            </w:r>
            <w:r w:rsidRPr="000D6D8F">
              <w:rPr>
                <w:bCs/>
              </w:rPr>
              <w:lastRenderedPageBreak/>
              <w:t xml:space="preserve">направления: «Развитие добровольчества», «Талантливая молодежь», «Здоровое поколение», «Популяризация предпринимательства». Программа форума состояла из образовательного контента по основным направлениям работы с участием спикеров федерального, окружного и регионального уровня (46 спикеров и экспертов, 15 из которых - федерального уровня), конкурс молодежных инициатив для физических лиц, конкурс «Студенческая наука», культурно-развлекательная программа, тренинги, мастер-классы и др. </w:t>
            </w:r>
          </w:p>
          <w:p w:rsidR="004F1FBB" w:rsidRPr="00EC2B0F" w:rsidRDefault="001F1306" w:rsidP="001F1306">
            <w:r w:rsidRPr="000D6D8F">
              <w:rPr>
                <w:bCs/>
              </w:rPr>
              <w:t>Общий охват Форума составил более 700 человек. Кроме того, в рамках Форума прошел семинар для специалистов в сфере молодежной политики из муниципальных районов области.</w:t>
            </w:r>
          </w:p>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629"/>
        </w:trPr>
        <w:tc>
          <w:tcPr>
            <w:tcW w:w="817" w:type="dxa"/>
            <w:vMerge w:val="restart"/>
            <w:shd w:val="clear" w:color="auto" w:fill="auto"/>
            <w:hideMark/>
          </w:tcPr>
          <w:p w:rsidR="004F1FBB" w:rsidRPr="00EC2B0F" w:rsidRDefault="004F1FBB" w:rsidP="0086731B">
            <w:r w:rsidRPr="00EC2B0F">
              <w:lastRenderedPageBreak/>
              <w:t>3.1.2</w:t>
            </w:r>
          </w:p>
        </w:tc>
        <w:tc>
          <w:tcPr>
            <w:tcW w:w="2712" w:type="dxa"/>
            <w:gridSpan w:val="3"/>
            <w:vMerge w:val="restart"/>
            <w:shd w:val="clear" w:color="auto" w:fill="auto"/>
            <w:hideMark/>
          </w:tcPr>
          <w:p w:rsidR="004F1FBB" w:rsidRPr="00EC2B0F" w:rsidRDefault="004F1FBB" w:rsidP="0086731B">
            <w:r w:rsidRPr="00EC2B0F">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 xml:space="preserve">Привлечение федеральных, иных инвестиций для реализации на территории </w:t>
            </w:r>
            <w:r w:rsidRPr="00EC2B0F">
              <w:lastRenderedPageBreak/>
              <w:t>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2639" w:type="dxa"/>
            <w:gridSpan w:val="2"/>
            <w:vMerge w:val="restart"/>
            <w:shd w:val="clear" w:color="auto" w:fill="auto"/>
            <w:hideMark/>
          </w:tcPr>
          <w:p w:rsidR="001F1306" w:rsidRPr="000D6D8F" w:rsidRDefault="001F1306" w:rsidP="001F1306">
            <w:r w:rsidRPr="000D6D8F">
              <w:lastRenderedPageBreak/>
              <w:t>Непосредственное участие в 85 международных, федеральных, окружных и межрегиональных форумах приняли 1007 представителей региона. Наиболее крупные из них:</w:t>
            </w:r>
          </w:p>
          <w:p w:rsidR="001F1306" w:rsidRPr="000D6D8F" w:rsidRDefault="001F1306" w:rsidP="001F1306">
            <w:r w:rsidRPr="000D6D8F">
              <w:rPr>
                <w:b/>
              </w:rPr>
              <w:t xml:space="preserve">Форум молодых деятелей </w:t>
            </w:r>
            <w:r w:rsidRPr="000D6D8F">
              <w:rPr>
                <w:b/>
              </w:rPr>
              <w:lastRenderedPageBreak/>
              <w:t>культуры и искусств «Таврида 5.0»</w:t>
            </w:r>
            <w:r w:rsidRPr="000D6D8F">
              <w:t xml:space="preserve"> и </w:t>
            </w:r>
            <w:r w:rsidRPr="000D6D8F">
              <w:rPr>
                <w:b/>
              </w:rPr>
              <w:t>Фестиваль творческих сообществ «Таврида - АРТ»</w:t>
            </w:r>
            <w:r w:rsidRPr="000D6D8F">
              <w:t xml:space="preserve"> (май-октябрь), которые прошли на территории Республики Крым. В форуме приняли участие 90 представителей региона.</w:t>
            </w:r>
          </w:p>
          <w:p w:rsidR="001F1306" w:rsidRPr="000D6D8F" w:rsidRDefault="001F1306" w:rsidP="001F1306">
            <w:r w:rsidRPr="000D6D8F">
              <w:t>В рамках Тавриды традиционно проходил грантовый конкурс для физических лиц, по итогам которого в 2019 году резиденты форума привлекли в регион внебюджетные средства в размере 1 млн 500 тыс. рублей;</w:t>
            </w:r>
          </w:p>
          <w:p w:rsidR="001F1306" w:rsidRPr="000D6D8F" w:rsidRDefault="001F1306" w:rsidP="001F1306">
            <w:r w:rsidRPr="000D6D8F">
              <w:rPr>
                <w:b/>
              </w:rPr>
              <w:t xml:space="preserve">Всероссийский молодежный образовательный форум «Территория смыслов» </w:t>
            </w:r>
            <w:r w:rsidRPr="000D6D8F">
              <w:t>(июль-август, Московская область),</w:t>
            </w:r>
            <w:r w:rsidRPr="000D6D8F">
              <w:rPr>
                <w:b/>
              </w:rPr>
              <w:t xml:space="preserve"> </w:t>
            </w:r>
            <w:r w:rsidRPr="000D6D8F">
              <w:t>в шести сменах которого приняли участие 68 саратовцев. По итогам грантового конкурса форума командой региона выиграно 9 грантов на общую сумму 5 млн 560 тыс. рублей;</w:t>
            </w:r>
          </w:p>
          <w:p w:rsidR="001F1306" w:rsidRPr="000D6D8F" w:rsidRDefault="001F1306" w:rsidP="001F1306">
            <w:pPr>
              <w:rPr>
                <w:b/>
                <w:i/>
              </w:rPr>
            </w:pPr>
            <w:r w:rsidRPr="000D6D8F">
              <w:rPr>
                <w:b/>
              </w:rPr>
              <w:t>Молодежный форум Приволжского федерального округа «</w:t>
            </w:r>
            <w:r w:rsidRPr="000D6D8F">
              <w:rPr>
                <w:b/>
                <w:lang w:val="en-US"/>
              </w:rPr>
              <w:t>i</w:t>
            </w:r>
            <w:r w:rsidRPr="000D6D8F">
              <w:rPr>
                <w:b/>
              </w:rPr>
              <w:t>Волга 2.0»</w:t>
            </w:r>
            <w:r w:rsidRPr="000D6D8F">
              <w:rPr>
                <w:b/>
                <w:i/>
              </w:rPr>
              <w:t xml:space="preserve"> (</w:t>
            </w:r>
            <w:r w:rsidRPr="000D6D8F">
              <w:t>июль-август, Самарская область).</w:t>
            </w:r>
          </w:p>
          <w:p w:rsidR="001F1306" w:rsidRPr="000D6D8F" w:rsidRDefault="001F1306" w:rsidP="001F1306">
            <w:r w:rsidRPr="000D6D8F">
              <w:t xml:space="preserve">В 2019 году на форум </w:t>
            </w:r>
            <w:r w:rsidRPr="000D6D8F">
              <w:lastRenderedPageBreak/>
              <w:t xml:space="preserve">Приволжского федерального округа «iВолга - 2019» от представителей Саратовской области была подано 1131 заявка. В результате конкурсного отбора в состав делегации вошло 85 человек по 10 направлениям. </w:t>
            </w:r>
          </w:p>
          <w:p w:rsidR="001F1306" w:rsidRPr="000D6D8F" w:rsidRDefault="001F1306" w:rsidP="001F1306">
            <w:r w:rsidRPr="000D6D8F">
              <w:t xml:space="preserve">В 2019 году в рамках форума прошел конкурс грантов Федерального агентства по делам молодежи и грантовый конкурс Фонда поддержки общественных инициатив. По итогам конвейера проекта в федеральный этап грантового конкурса прошел 21 проект от представителей региона. В результате конкурсных процедур </w:t>
            </w:r>
            <w:r w:rsidRPr="000D6D8F">
              <w:br/>
              <w:t xml:space="preserve">7 представителей региона получили грантовую поддержку на сумму </w:t>
            </w:r>
            <w:r w:rsidRPr="000D6D8F">
              <w:br/>
              <w:t>1 млн 350 тыс. рублей.</w:t>
            </w:r>
          </w:p>
          <w:p w:rsidR="004F1FBB" w:rsidRPr="00EC2B0F" w:rsidRDefault="004F1FBB" w:rsidP="0086731B"/>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629"/>
        </w:trPr>
        <w:tc>
          <w:tcPr>
            <w:tcW w:w="817" w:type="dxa"/>
            <w:vMerge/>
            <w:shd w:val="clear" w:color="auto" w:fill="auto"/>
          </w:tcPr>
          <w:p w:rsidR="004F1FBB" w:rsidRPr="00EC2B0F" w:rsidRDefault="004F1FBB" w:rsidP="0086731B"/>
        </w:tc>
        <w:tc>
          <w:tcPr>
            <w:tcW w:w="2712" w:type="dxa"/>
            <w:gridSpan w:val="3"/>
            <w:vMerge/>
            <w:shd w:val="clear" w:color="auto" w:fill="auto"/>
          </w:tcPr>
          <w:p w:rsidR="004F1FBB" w:rsidRPr="00EC2B0F" w:rsidRDefault="004F1FBB" w:rsidP="0086731B"/>
        </w:tc>
        <w:tc>
          <w:tcPr>
            <w:tcW w:w="1098" w:type="dxa"/>
            <w:vMerge/>
            <w:shd w:val="clear" w:color="auto" w:fill="auto"/>
          </w:tcPr>
          <w:p w:rsidR="004F1FBB" w:rsidRPr="00EC2B0F" w:rsidRDefault="004F1FBB" w:rsidP="0086731B"/>
        </w:tc>
        <w:tc>
          <w:tcPr>
            <w:tcW w:w="1798" w:type="dxa"/>
            <w:gridSpan w:val="3"/>
            <w:vMerge/>
            <w:shd w:val="clear" w:color="auto" w:fill="auto"/>
          </w:tcPr>
          <w:p w:rsidR="004F1FBB" w:rsidRPr="00EC2B0F" w:rsidRDefault="004F1FBB" w:rsidP="0086731B"/>
        </w:tc>
        <w:tc>
          <w:tcPr>
            <w:tcW w:w="1205" w:type="dxa"/>
            <w:gridSpan w:val="2"/>
            <w:vMerge/>
            <w:shd w:val="clear" w:color="auto" w:fill="auto"/>
          </w:tcPr>
          <w:p w:rsidR="004F1FBB" w:rsidRPr="00EC2B0F" w:rsidRDefault="004F1FBB" w:rsidP="0086731B"/>
        </w:tc>
        <w:tc>
          <w:tcPr>
            <w:tcW w:w="1044" w:type="dxa"/>
            <w:gridSpan w:val="2"/>
            <w:vMerge/>
            <w:shd w:val="clear" w:color="auto" w:fill="auto"/>
          </w:tcPr>
          <w:p w:rsidR="004F1FBB" w:rsidRPr="00EC2B0F" w:rsidRDefault="004F1FBB" w:rsidP="0086731B"/>
        </w:tc>
        <w:tc>
          <w:tcPr>
            <w:tcW w:w="790" w:type="dxa"/>
            <w:vMerge/>
            <w:shd w:val="clear" w:color="auto" w:fill="auto"/>
          </w:tcPr>
          <w:p w:rsidR="004F1FBB" w:rsidRPr="00EC2B0F" w:rsidRDefault="004F1FBB" w:rsidP="0086731B"/>
        </w:tc>
        <w:tc>
          <w:tcPr>
            <w:tcW w:w="1417" w:type="dxa"/>
            <w:gridSpan w:val="2"/>
            <w:vMerge/>
            <w:shd w:val="clear" w:color="auto" w:fill="auto"/>
          </w:tcPr>
          <w:p w:rsidR="004F1FBB" w:rsidRPr="00EC2B0F" w:rsidRDefault="004F1FBB" w:rsidP="0086731B"/>
        </w:tc>
        <w:tc>
          <w:tcPr>
            <w:tcW w:w="2639" w:type="dxa"/>
            <w:gridSpan w:val="2"/>
            <w:vMerge/>
            <w:shd w:val="clear" w:color="auto" w:fill="auto"/>
          </w:tcPr>
          <w:p w:rsidR="004F1FBB" w:rsidRPr="001C2519" w:rsidRDefault="004F1FBB" w:rsidP="0086731B"/>
        </w:tc>
        <w:tc>
          <w:tcPr>
            <w:tcW w:w="1326" w:type="dxa"/>
            <w:gridSpan w:val="2"/>
            <w:vMerge/>
            <w:shd w:val="clear" w:color="000000" w:fill="FFFFFF"/>
          </w:tcPr>
          <w:p w:rsidR="004F1FBB" w:rsidRPr="00EC2B0F" w:rsidRDefault="004F1FBB" w:rsidP="0086731B"/>
        </w:tc>
      </w:tr>
      <w:tr w:rsidR="004F1FBB" w:rsidRPr="00EC2B0F" w:rsidTr="00904505">
        <w:trPr>
          <w:trHeight w:val="629"/>
        </w:trPr>
        <w:tc>
          <w:tcPr>
            <w:tcW w:w="817" w:type="dxa"/>
            <w:vMerge/>
            <w:shd w:val="clear" w:color="auto" w:fill="auto"/>
          </w:tcPr>
          <w:p w:rsidR="004F1FBB" w:rsidRPr="00EC2B0F" w:rsidRDefault="004F1FBB" w:rsidP="0086731B"/>
        </w:tc>
        <w:tc>
          <w:tcPr>
            <w:tcW w:w="2712" w:type="dxa"/>
            <w:gridSpan w:val="3"/>
            <w:vMerge/>
            <w:shd w:val="clear" w:color="auto" w:fill="auto"/>
          </w:tcPr>
          <w:p w:rsidR="004F1FBB" w:rsidRPr="00EC2B0F" w:rsidRDefault="004F1FBB" w:rsidP="0086731B"/>
        </w:tc>
        <w:tc>
          <w:tcPr>
            <w:tcW w:w="1098" w:type="dxa"/>
            <w:vMerge/>
            <w:shd w:val="clear" w:color="auto" w:fill="auto"/>
          </w:tcPr>
          <w:p w:rsidR="004F1FBB" w:rsidRPr="00EC2B0F" w:rsidRDefault="004F1FBB" w:rsidP="0086731B"/>
        </w:tc>
        <w:tc>
          <w:tcPr>
            <w:tcW w:w="1798" w:type="dxa"/>
            <w:gridSpan w:val="3"/>
            <w:vMerge/>
            <w:shd w:val="clear" w:color="auto" w:fill="auto"/>
          </w:tcPr>
          <w:p w:rsidR="004F1FBB" w:rsidRPr="00EC2B0F" w:rsidRDefault="004F1FBB" w:rsidP="0086731B"/>
        </w:tc>
        <w:tc>
          <w:tcPr>
            <w:tcW w:w="1205" w:type="dxa"/>
            <w:gridSpan w:val="2"/>
            <w:vMerge/>
            <w:shd w:val="clear" w:color="auto" w:fill="auto"/>
          </w:tcPr>
          <w:p w:rsidR="004F1FBB" w:rsidRPr="00EC2B0F" w:rsidRDefault="004F1FBB" w:rsidP="0086731B"/>
        </w:tc>
        <w:tc>
          <w:tcPr>
            <w:tcW w:w="1044" w:type="dxa"/>
            <w:gridSpan w:val="2"/>
            <w:vMerge/>
            <w:shd w:val="clear" w:color="auto" w:fill="auto"/>
          </w:tcPr>
          <w:p w:rsidR="004F1FBB" w:rsidRPr="00EC2B0F" w:rsidRDefault="004F1FBB" w:rsidP="0086731B"/>
        </w:tc>
        <w:tc>
          <w:tcPr>
            <w:tcW w:w="790" w:type="dxa"/>
            <w:vMerge/>
            <w:shd w:val="clear" w:color="auto" w:fill="auto"/>
          </w:tcPr>
          <w:p w:rsidR="004F1FBB" w:rsidRPr="00EC2B0F" w:rsidRDefault="004F1FBB" w:rsidP="0086731B"/>
        </w:tc>
        <w:tc>
          <w:tcPr>
            <w:tcW w:w="1417" w:type="dxa"/>
            <w:gridSpan w:val="2"/>
            <w:vMerge/>
            <w:shd w:val="clear" w:color="auto" w:fill="auto"/>
          </w:tcPr>
          <w:p w:rsidR="004F1FBB" w:rsidRPr="00EC2B0F" w:rsidRDefault="004F1FBB" w:rsidP="0086731B"/>
        </w:tc>
        <w:tc>
          <w:tcPr>
            <w:tcW w:w="2639" w:type="dxa"/>
            <w:gridSpan w:val="2"/>
            <w:vMerge/>
            <w:shd w:val="clear" w:color="auto" w:fill="auto"/>
          </w:tcPr>
          <w:p w:rsidR="004F1FBB" w:rsidRPr="001C2519" w:rsidRDefault="004F1FBB" w:rsidP="0086731B"/>
        </w:tc>
        <w:tc>
          <w:tcPr>
            <w:tcW w:w="1326" w:type="dxa"/>
            <w:gridSpan w:val="2"/>
            <w:vMerge/>
            <w:shd w:val="clear" w:color="000000" w:fill="FFFFFF"/>
          </w:tcPr>
          <w:p w:rsidR="004F1FBB" w:rsidRPr="00EC2B0F" w:rsidRDefault="004F1FBB" w:rsidP="0086731B"/>
        </w:tc>
      </w:tr>
      <w:tr w:rsidR="004F1FBB" w:rsidRPr="00EC2B0F" w:rsidTr="00904505">
        <w:trPr>
          <w:trHeight w:val="315"/>
        </w:trPr>
        <w:tc>
          <w:tcPr>
            <w:tcW w:w="817" w:type="dxa"/>
            <w:vMerge/>
            <w:shd w:val="clear" w:color="auto" w:fill="auto"/>
            <w:hideMark/>
          </w:tcPr>
          <w:p w:rsidR="004F1FBB" w:rsidRPr="00EC2B0F" w:rsidRDefault="004F1FBB" w:rsidP="0086731B"/>
        </w:tc>
        <w:tc>
          <w:tcPr>
            <w:tcW w:w="2712" w:type="dxa"/>
            <w:gridSpan w:val="3"/>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798" w:type="dxa"/>
            <w:gridSpan w:val="3"/>
            <w:vMerge/>
            <w:shd w:val="clear" w:color="auto" w:fill="auto"/>
            <w:hideMark/>
          </w:tcPr>
          <w:p w:rsidR="004F1FBB" w:rsidRPr="00EC2B0F" w:rsidRDefault="004F1FBB" w:rsidP="0086731B"/>
        </w:tc>
        <w:tc>
          <w:tcPr>
            <w:tcW w:w="1205" w:type="dxa"/>
            <w:gridSpan w:val="2"/>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790" w:type="dxa"/>
            <w:vMerge/>
            <w:shd w:val="clear" w:color="auto" w:fill="auto"/>
            <w:hideMark/>
          </w:tcPr>
          <w:p w:rsidR="004F1FBB" w:rsidRPr="00EC2B0F" w:rsidRDefault="004F1FBB" w:rsidP="0086731B"/>
        </w:tc>
        <w:tc>
          <w:tcPr>
            <w:tcW w:w="1417" w:type="dxa"/>
            <w:gridSpan w:val="2"/>
            <w:vMerge/>
            <w:shd w:val="clear" w:color="auto" w:fill="auto"/>
            <w:hideMark/>
          </w:tcPr>
          <w:p w:rsidR="004F1FBB" w:rsidRPr="00EC2B0F" w:rsidRDefault="004F1FBB" w:rsidP="0086731B"/>
        </w:tc>
        <w:tc>
          <w:tcPr>
            <w:tcW w:w="2639" w:type="dxa"/>
            <w:gridSpan w:val="2"/>
            <w:vMerge/>
            <w:shd w:val="clear" w:color="auto" w:fill="auto"/>
            <w:hideMark/>
          </w:tcPr>
          <w:p w:rsidR="004F1FBB" w:rsidRPr="00EC2B0F" w:rsidRDefault="004F1FBB" w:rsidP="0086731B"/>
        </w:tc>
        <w:tc>
          <w:tcPr>
            <w:tcW w:w="1326" w:type="dxa"/>
            <w:gridSpan w:val="2"/>
            <w:vMerge/>
            <w:shd w:val="clear" w:color="000000" w:fill="FFFFFF"/>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16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46"/>
        </w:trPr>
        <w:tc>
          <w:tcPr>
            <w:tcW w:w="817" w:type="dxa"/>
            <w:shd w:val="clear" w:color="auto" w:fill="auto"/>
          </w:tcPr>
          <w:p w:rsidR="004F1FBB" w:rsidRPr="00EC2B0F" w:rsidRDefault="004F1FBB" w:rsidP="0086731B"/>
        </w:tc>
        <w:tc>
          <w:tcPr>
            <w:tcW w:w="2712" w:type="dxa"/>
            <w:gridSpan w:val="3"/>
            <w:shd w:val="clear" w:color="auto" w:fill="auto"/>
          </w:tcPr>
          <w:p w:rsidR="004F1FBB" w:rsidRPr="00EC2B0F" w:rsidRDefault="004F1FBB" w:rsidP="0086731B">
            <w:r w:rsidRPr="007B7034">
              <w:t>контрольное событие 3.1.3 Организация и проведение торжественного мероприятия, посвященного открытию Года добровольца (волонтера) России по Саратовской области</w:t>
            </w:r>
          </w:p>
        </w:tc>
        <w:tc>
          <w:tcPr>
            <w:tcW w:w="1098" w:type="dxa"/>
            <w:shd w:val="clear" w:color="auto" w:fill="auto"/>
          </w:tcPr>
          <w:p w:rsidR="004F1FBB" w:rsidRPr="00EC2B0F" w:rsidRDefault="004F1FBB" w:rsidP="0086731B"/>
        </w:tc>
        <w:tc>
          <w:tcPr>
            <w:tcW w:w="1798" w:type="dxa"/>
            <w:gridSpan w:val="3"/>
            <w:shd w:val="clear" w:color="auto" w:fill="auto"/>
          </w:tcPr>
          <w:p w:rsidR="004F1FBB" w:rsidRPr="00EC2B0F" w:rsidRDefault="004F1FBB" w:rsidP="0086731B"/>
        </w:tc>
        <w:tc>
          <w:tcPr>
            <w:tcW w:w="1205" w:type="dxa"/>
            <w:gridSpan w:val="2"/>
            <w:shd w:val="clear" w:color="auto" w:fill="auto"/>
          </w:tcPr>
          <w:p w:rsidR="004F1FBB" w:rsidRPr="00EC2B0F" w:rsidRDefault="004F1FBB" w:rsidP="0086731B"/>
        </w:tc>
        <w:tc>
          <w:tcPr>
            <w:tcW w:w="1044" w:type="dxa"/>
            <w:gridSpan w:val="2"/>
            <w:shd w:val="clear" w:color="auto" w:fill="auto"/>
          </w:tcPr>
          <w:p w:rsidR="004F1FBB" w:rsidRPr="00EC2B0F" w:rsidRDefault="004F1FBB" w:rsidP="0086731B"/>
        </w:tc>
        <w:tc>
          <w:tcPr>
            <w:tcW w:w="790" w:type="dxa"/>
            <w:shd w:val="clear" w:color="auto" w:fill="auto"/>
          </w:tcPr>
          <w:p w:rsidR="004F1FBB" w:rsidRPr="00EC2B0F" w:rsidRDefault="004F1FBB" w:rsidP="0086731B"/>
        </w:tc>
        <w:tc>
          <w:tcPr>
            <w:tcW w:w="1417" w:type="dxa"/>
            <w:gridSpan w:val="2"/>
            <w:shd w:val="clear" w:color="auto" w:fill="auto"/>
          </w:tcPr>
          <w:p w:rsidR="004F1FBB" w:rsidRPr="00EC2B0F" w:rsidRDefault="004F1FBB" w:rsidP="0086731B"/>
        </w:tc>
        <w:tc>
          <w:tcPr>
            <w:tcW w:w="2639" w:type="dxa"/>
            <w:gridSpan w:val="2"/>
            <w:shd w:val="clear" w:color="auto" w:fill="auto"/>
          </w:tcPr>
          <w:p w:rsidR="001F1306" w:rsidRPr="000D6D8F" w:rsidRDefault="001F1306" w:rsidP="001F1306">
            <w:r w:rsidRPr="000D6D8F">
              <w:t>5 апреля 2019 года в историческом парке «Россия – Моя история» прошло торжественное мероприятие в рамках празднования 60-летия студенческих отрядов Российской Федерации.</w:t>
            </w:r>
          </w:p>
          <w:p w:rsidR="001F1306" w:rsidRPr="000D6D8F" w:rsidRDefault="001F1306" w:rsidP="001F1306">
            <w:r w:rsidRPr="000D6D8F">
              <w:t xml:space="preserve">В рамках мероприятия прошла фотовыставка </w:t>
            </w:r>
            <w:r w:rsidRPr="000D6D8F">
              <w:lastRenderedPageBreak/>
              <w:t>достижений работы студенческих отрядов СРО ВОМО «Российские студенческие отряды» за 2018 год, работа тематических площадок бойцов медицинских, сервисных, строительных, педагогических, сельскохозяйственных студенческих отрядов, а также интерактив –просмотр фильма «Строится мост» режиссера О.Н. Ефремова 1966 года,  работа площадки фотозоны, выступление аниматоров и кавер-группы.</w:t>
            </w:r>
          </w:p>
          <w:p w:rsidR="004F1FBB" w:rsidRDefault="001F1306" w:rsidP="001F1306">
            <w:r w:rsidRPr="000D6D8F">
              <w:t>Всего в мероприятии приняли участие более 250 человек.</w:t>
            </w:r>
          </w:p>
        </w:tc>
        <w:tc>
          <w:tcPr>
            <w:tcW w:w="1326" w:type="dxa"/>
            <w:gridSpan w:val="2"/>
            <w:shd w:val="clear" w:color="000000" w:fill="FFFFFF"/>
          </w:tcPr>
          <w:p w:rsidR="004F1FBB" w:rsidRPr="00EC2B0F" w:rsidRDefault="004F1FBB" w:rsidP="0086731B"/>
        </w:tc>
      </w:tr>
      <w:tr w:rsidR="004F1FBB" w:rsidRPr="00EC2B0F" w:rsidTr="00904505">
        <w:trPr>
          <w:trHeight w:val="346"/>
        </w:trPr>
        <w:tc>
          <w:tcPr>
            <w:tcW w:w="817" w:type="dxa"/>
            <w:shd w:val="clear" w:color="auto" w:fill="auto"/>
          </w:tcPr>
          <w:p w:rsidR="004F1FBB" w:rsidRPr="00EC2B0F" w:rsidRDefault="004F1FBB" w:rsidP="0086731B"/>
        </w:tc>
        <w:tc>
          <w:tcPr>
            <w:tcW w:w="2712" w:type="dxa"/>
            <w:gridSpan w:val="3"/>
            <w:shd w:val="clear" w:color="auto" w:fill="auto"/>
          </w:tcPr>
          <w:p w:rsidR="004F1FBB" w:rsidRPr="00EC2B0F" w:rsidRDefault="004F1FBB" w:rsidP="001F1306">
            <w:r w:rsidRPr="00B904F1">
              <w:t xml:space="preserve">контрольное событие 3.1.4 </w:t>
            </w:r>
            <w:r w:rsidR="001F1306" w:rsidRPr="000D6D8F">
              <w:t>«Обеспечение участия организованных групп региона в работе всероссийских (международных) детских центров»</w:t>
            </w:r>
          </w:p>
        </w:tc>
        <w:tc>
          <w:tcPr>
            <w:tcW w:w="1098" w:type="dxa"/>
            <w:shd w:val="clear" w:color="auto" w:fill="auto"/>
          </w:tcPr>
          <w:p w:rsidR="004F1FBB" w:rsidRPr="00EC2B0F" w:rsidRDefault="001F1306" w:rsidP="0086731B">
            <w:r>
              <w:t>Министерство молодежной политики и спорта области</w:t>
            </w:r>
          </w:p>
        </w:tc>
        <w:tc>
          <w:tcPr>
            <w:tcW w:w="1798" w:type="dxa"/>
            <w:gridSpan w:val="3"/>
            <w:shd w:val="clear" w:color="auto" w:fill="auto"/>
          </w:tcPr>
          <w:p w:rsidR="004F1FBB" w:rsidRPr="00EC2B0F" w:rsidRDefault="001F1306" w:rsidP="0086731B">
            <w:r>
              <w:t>2019</w:t>
            </w:r>
          </w:p>
        </w:tc>
        <w:tc>
          <w:tcPr>
            <w:tcW w:w="1205" w:type="dxa"/>
            <w:gridSpan w:val="2"/>
            <w:shd w:val="clear" w:color="auto" w:fill="auto"/>
          </w:tcPr>
          <w:p w:rsidR="004F1FBB" w:rsidRPr="00EC2B0F" w:rsidRDefault="001F1306" w:rsidP="0086731B">
            <w:r>
              <w:t>2019</w:t>
            </w:r>
          </w:p>
        </w:tc>
        <w:tc>
          <w:tcPr>
            <w:tcW w:w="1044" w:type="dxa"/>
            <w:gridSpan w:val="2"/>
            <w:shd w:val="clear" w:color="auto" w:fill="auto"/>
          </w:tcPr>
          <w:p w:rsidR="004F1FBB" w:rsidRPr="00EC2B0F" w:rsidRDefault="001F1306" w:rsidP="0086731B">
            <w:r>
              <w:t>2019</w:t>
            </w:r>
          </w:p>
        </w:tc>
        <w:tc>
          <w:tcPr>
            <w:tcW w:w="790" w:type="dxa"/>
            <w:shd w:val="clear" w:color="auto" w:fill="auto"/>
          </w:tcPr>
          <w:p w:rsidR="004F1FBB" w:rsidRPr="00EC2B0F" w:rsidRDefault="001F1306" w:rsidP="0086731B">
            <w:r>
              <w:t>2019</w:t>
            </w:r>
          </w:p>
        </w:tc>
        <w:tc>
          <w:tcPr>
            <w:tcW w:w="1417" w:type="dxa"/>
            <w:gridSpan w:val="2"/>
            <w:shd w:val="clear" w:color="auto" w:fill="auto"/>
          </w:tcPr>
          <w:p w:rsidR="004F1FBB" w:rsidRPr="00EC2B0F" w:rsidRDefault="00ED1DB5" w:rsidP="0086731B">
            <w:r w:rsidRPr="000D6D8F">
              <w:t>Обеспечение участия организованных групп региона в работе всероссийских (международных) детских центров</w:t>
            </w:r>
          </w:p>
        </w:tc>
        <w:tc>
          <w:tcPr>
            <w:tcW w:w="2639" w:type="dxa"/>
            <w:gridSpan w:val="2"/>
            <w:shd w:val="clear" w:color="auto" w:fill="auto"/>
          </w:tcPr>
          <w:p w:rsidR="00ED1DB5" w:rsidRPr="000D6D8F" w:rsidRDefault="00ED1DB5" w:rsidP="00ED1DB5">
            <w:pPr>
              <w:numPr>
                <w:ilvl w:val="0"/>
                <w:numId w:val="1"/>
              </w:numPr>
            </w:pPr>
            <w:r w:rsidRPr="000D6D8F">
              <w:t>С сентября 2019 года обеспечивается направление сопровождающих организованных групп детей во всероссийские (международные) детские центры по графику в соответствии с выделенными региональными квотами.</w:t>
            </w:r>
            <w:r w:rsidRPr="000D6D8F">
              <w:rPr>
                <w:rFonts w:eastAsiaTheme="minorHAnsi"/>
                <w:sz w:val="28"/>
                <w:szCs w:val="28"/>
              </w:rPr>
              <w:t xml:space="preserve"> </w:t>
            </w:r>
            <w:r w:rsidRPr="000D6D8F">
              <w:t>В 2019 году направлены 480 детей в ВДЦ «Смена», ВДЦ «Орленок», МДЦ «Артек»).</w:t>
            </w:r>
          </w:p>
          <w:p w:rsidR="004F1FBB" w:rsidRDefault="004F1FBB" w:rsidP="0086731B"/>
        </w:tc>
        <w:tc>
          <w:tcPr>
            <w:tcW w:w="1326" w:type="dxa"/>
            <w:gridSpan w:val="2"/>
            <w:shd w:val="clear" w:color="000000" w:fill="FFFFFF"/>
          </w:tcPr>
          <w:p w:rsidR="004F1FBB" w:rsidRPr="00EC2B0F" w:rsidRDefault="004F1FBB" w:rsidP="0086731B"/>
        </w:tc>
      </w:tr>
      <w:tr w:rsidR="004F1FBB" w:rsidRPr="00EC2B0F" w:rsidTr="00904505">
        <w:trPr>
          <w:trHeight w:val="346"/>
        </w:trPr>
        <w:tc>
          <w:tcPr>
            <w:tcW w:w="817" w:type="dxa"/>
            <w:vMerge w:val="restart"/>
            <w:shd w:val="clear" w:color="auto" w:fill="auto"/>
            <w:hideMark/>
          </w:tcPr>
          <w:p w:rsidR="004F1FBB" w:rsidRPr="00EC2B0F" w:rsidRDefault="004F1FBB" w:rsidP="0086731B">
            <w:r w:rsidRPr="00EC2B0F">
              <w:t>3.2</w:t>
            </w:r>
          </w:p>
        </w:tc>
        <w:tc>
          <w:tcPr>
            <w:tcW w:w="2712" w:type="dxa"/>
            <w:gridSpan w:val="3"/>
            <w:vMerge w:val="restart"/>
            <w:shd w:val="clear" w:color="auto" w:fill="auto"/>
            <w:hideMark/>
          </w:tcPr>
          <w:p w:rsidR="004F1FBB" w:rsidRPr="00EC2B0F" w:rsidRDefault="004F1FBB" w:rsidP="0086731B">
            <w:r w:rsidRPr="00EC2B0F">
              <w:t xml:space="preserve">основное мероприятие 3.2 «Поддержка талантливой </w:t>
            </w:r>
            <w:r w:rsidRPr="00EC2B0F">
              <w:lastRenderedPageBreak/>
              <w:t>молодежи»</w:t>
            </w:r>
          </w:p>
        </w:tc>
        <w:tc>
          <w:tcPr>
            <w:tcW w:w="1098" w:type="dxa"/>
            <w:vMerge w:val="restart"/>
            <w:shd w:val="clear" w:color="auto" w:fill="auto"/>
            <w:hideMark/>
          </w:tcPr>
          <w:p w:rsidR="004F1FBB" w:rsidRPr="00EC2B0F" w:rsidRDefault="004F1FBB" w:rsidP="0086731B">
            <w:r w:rsidRPr="00EC2B0F">
              <w:lastRenderedPageBreak/>
              <w:t xml:space="preserve">министерство </w:t>
            </w:r>
            <w:r w:rsidRPr="00EC2B0F">
              <w:lastRenderedPageBreak/>
              <w:t>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lastRenderedPageBreak/>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 xml:space="preserve">Формирование кадрового </w:t>
            </w:r>
            <w:r w:rsidRPr="00EC2B0F">
              <w:lastRenderedPageBreak/>
              <w:t>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639" w:type="dxa"/>
            <w:gridSpan w:val="2"/>
            <w:vMerge w:val="restart"/>
            <w:shd w:val="clear" w:color="auto" w:fill="auto"/>
            <w:hideMark/>
          </w:tcPr>
          <w:p w:rsidR="004F1FBB" w:rsidRPr="00EC2B0F" w:rsidRDefault="004F1FBB" w:rsidP="0086731B"/>
        </w:tc>
        <w:tc>
          <w:tcPr>
            <w:tcW w:w="1326" w:type="dxa"/>
            <w:gridSpan w:val="2"/>
            <w:vMerge w:val="restart"/>
            <w:shd w:val="clear" w:color="000000" w:fill="FFFFFF"/>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96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054"/>
        </w:trPr>
        <w:tc>
          <w:tcPr>
            <w:tcW w:w="817" w:type="dxa"/>
            <w:vMerge w:val="restart"/>
            <w:shd w:val="clear" w:color="auto" w:fill="auto"/>
            <w:hideMark/>
          </w:tcPr>
          <w:p w:rsidR="004F1FBB" w:rsidRPr="00EC2B0F" w:rsidRDefault="004F1FBB" w:rsidP="0086731B">
            <w:r w:rsidRPr="00EC2B0F">
              <w:t>3.2.1</w:t>
            </w:r>
          </w:p>
        </w:tc>
        <w:tc>
          <w:tcPr>
            <w:tcW w:w="2712" w:type="dxa"/>
            <w:gridSpan w:val="3"/>
            <w:vMerge w:val="restart"/>
            <w:shd w:val="clear" w:color="auto" w:fill="auto"/>
            <w:hideMark/>
          </w:tcPr>
          <w:p w:rsidR="004F1FBB" w:rsidRPr="00EC2B0F" w:rsidRDefault="004F1FBB" w:rsidP="00D940A7">
            <w:r w:rsidRPr="00EC2B0F">
              <w:t xml:space="preserve">контрольное событие 3.2.1 Организация конкурса и вручение областной ежегодной молодёжной </w:t>
            </w:r>
            <w:r>
              <w:t>п</w:t>
            </w:r>
            <w:r w:rsidRPr="00EC2B0F">
              <w:t>ремии имени П.А.</w:t>
            </w:r>
            <w:r w:rsidR="00D940A7">
              <w:t xml:space="preserve"> </w:t>
            </w:r>
            <w:r w:rsidRPr="00EC2B0F">
              <w:t>Столыпина</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Увеличение числа молодежи, получившей государственную поддержку</w:t>
            </w:r>
          </w:p>
        </w:tc>
        <w:tc>
          <w:tcPr>
            <w:tcW w:w="2639" w:type="dxa"/>
            <w:gridSpan w:val="2"/>
            <w:vMerge w:val="restart"/>
            <w:shd w:val="clear" w:color="auto" w:fill="auto"/>
            <w:hideMark/>
          </w:tcPr>
          <w:p w:rsidR="001E24F0" w:rsidRPr="000D6D8F" w:rsidRDefault="001E24F0" w:rsidP="001E24F0">
            <w:r w:rsidRPr="000D6D8F">
              <w:t xml:space="preserve">С апреля по июнь 2019 года прошел конкурс, на который было подано 148 заявок, из которых 97 кандидатур были допущены до рассмотрения конкурсной комиссией. </w:t>
            </w:r>
            <w:r w:rsidRPr="000D6D8F">
              <w:lastRenderedPageBreak/>
              <w:t xml:space="preserve">Победителями премии стали 9 человек, которые получили нагрудный знак и денежную премию в размере 20 тыс. руб. </w:t>
            </w:r>
          </w:p>
          <w:p w:rsidR="004F1FBB" w:rsidRPr="00EC2B0F" w:rsidRDefault="001E24F0" w:rsidP="001E24F0">
            <w:r w:rsidRPr="000D6D8F">
              <w:t>1 июля состоялась церемония награждения лауреатов молодежной премии.</w:t>
            </w:r>
          </w:p>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4391"/>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D940A7">
        <w:trPr>
          <w:trHeight w:val="23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693"/>
        </w:trPr>
        <w:tc>
          <w:tcPr>
            <w:tcW w:w="817" w:type="dxa"/>
            <w:shd w:val="clear" w:color="auto" w:fill="auto"/>
            <w:hideMark/>
          </w:tcPr>
          <w:p w:rsidR="004F1FBB" w:rsidRPr="00EC2B0F" w:rsidRDefault="004F1FBB" w:rsidP="0086731B"/>
        </w:tc>
        <w:tc>
          <w:tcPr>
            <w:tcW w:w="2712" w:type="dxa"/>
            <w:gridSpan w:val="3"/>
            <w:shd w:val="clear" w:color="auto" w:fill="auto"/>
            <w:hideMark/>
          </w:tcPr>
          <w:p w:rsidR="004F1FBB" w:rsidRPr="00EC2B0F" w:rsidRDefault="004F1FBB" w:rsidP="00203164">
            <w:r w:rsidRPr="00EC2B0F">
              <w:t xml:space="preserve">контрольное событие 3.2.2 </w:t>
            </w:r>
            <w:r w:rsidR="00203164" w:rsidRPr="000D6D8F">
              <w:t>Организация и проведение областного молодежного конкурса «Прорыв года»»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2"/>
            <w:shd w:val="clear" w:color="auto" w:fill="auto"/>
            <w:hideMark/>
          </w:tcPr>
          <w:p w:rsidR="004F1FBB" w:rsidRPr="00EC2B0F" w:rsidRDefault="004F1FBB" w:rsidP="0086731B">
            <w:r w:rsidRPr="00EC2B0F">
              <w:t>Мотивация талантливой молодежи к достижению практически значимых результатов в профессиональной деятельности</w:t>
            </w:r>
          </w:p>
        </w:tc>
        <w:tc>
          <w:tcPr>
            <w:tcW w:w="2639" w:type="dxa"/>
            <w:gridSpan w:val="2"/>
            <w:shd w:val="clear" w:color="auto" w:fill="auto"/>
            <w:hideMark/>
          </w:tcPr>
          <w:p w:rsidR="004F1FBB" w:rsidRPr="00EC2B0F" w:rsidRDefault="000E1556" w:rsidP="0086731B">
            <w:r w:rsidRPr="000D6D8F">
              <w:t xml:space="preserve">Мероприятия данного контрольного события прошли в рамках контрольного события 3.6.2 </w:t>
            </w:r>
            <w:r w:rsidRPr="000D6D8F">
              <w:rPr>
                <w:bCs/>
              </w:rPr>
              <w:t>«Итоговое мероприятие в сфере добровольчества»</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770"/>
        </w:trPr>
        <w:tc>
          <w:tcPr>
            <w:tcW w:w="817" w:type="dxa"/>
            <w:shd w:val="clear" w:color="auto" w:fill="FFFFFF" w:themeFill="background1"/>
            <w:hideMark/>
          </w:tcPr>
          <w:p w:rsidR="004F1FBB" w:rsidRPr="00EC2B0F" w:rsidRDefault="004F1FBB" w:rsidP="0086731B">
            <w:r w:rsidRPr="00EC2B0F">
              <w:t>3.2.</w:t>
            </w:r>
            <w:r w:rsidR="00733053">
              <w:t>3</w:t>
            </w:r>
          </w:p>
        </w:tc>
        <w:tc>
          <w:tcPr>
            <w:tcW w:w="2712" w:type="dxa"/>
            <w:gridSpan w:val="3"/>
            <w:shd w:val="clear" w:color="auto" w:fill="auto"/>
            <w:hideMark/>
          </w:tcPr>
          <w:p w:rsidR="004F1FBB" w:rsidRPr="00EC2B0F" w:rsidRDefault="004F1FBB" w:rsidP="004A06D5">
            <w:r w:rsidRPr="00EC2B0F">
              <w:t xml:space="preserve">контрольное событие 3.2.3 </w:t>
            </w:r>
            <w:r w:rsidR="004A06D5" w:rsidRPr="000D6D8F">
              <w:t>«Организация и проведение праздничного мероприятия «Территория молодежи»</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2015</w:t>
            </w:r>
          </w:p>
        </w:tc>
        <w:tc>
          <w:tcPr>
            <w:tcW w:w="1205" w:type="dxa"/>
            <w:gridSpan w:val="2"/>
            <w:shd w:val="clear" w:color="auto" w:fill="auto"/>
            <w:hideMark/>
          </w:tcPr>
          <w:p w:rsidR="004F1FBB" w:rsidRPr="00EC2B0F" w:rsidRDefault="004A06D5" w:rsidP="0086731B">
            <w:r>
              <w:t>2020</w:t>
            </w:r>
          </w:p>
        </w:tc>
        <w:tc>
          <w:tcPr>
            <w:tcW w:w="1044" w:type="dxa"/>
            <w:gridSpan w:val="2"/>
            <w:shd w:val="clear" w:color="auto" w:fill="auto"/>
            <w:hideMark/>
          </w:tcPr>
          <w:p w:rsidR="004F1FBB" w:rsidRPr="00EC2B0F" w:rsidRDefault="004F1FBB" w:rsidP="0086731B">
            <w:r w:rsidRPr="00EC2B0F">
              <w:t>2015</w:t>
            </w:r>
          </w:p>
        </w:tc>
        <w:tc>
          <w:tcPr>
            <w:tcW w:w="790" w:type="dxa"/>
            <w:shd w:val="clear" w:color="auto" w:fill="auto"/>
            <w:hideMark/>
          </w:tcPr>
          <w:p w:rsidR="004F1FBB" w:rsidRPr="00EC2B0F" w:rsidRDefault="004F1FBB" w:rsidP="004A06D5">
            <w:r w:rsidRPr="00EC2B0F">
              <w:t>20</w:t>
            </w:r>
            <w:r w:rsidR="004A06D5">
              <w:t>20</w:t>
            </w:r>
          </w:p>
        </w:tc>
        <w:tc>
          <w:tcPr>
            <w:tcW w:w="1417" w:type="dxa"/>
            <w:gridSpan w:val="2"/>
            <w:shd w:val="clear" w:color="auto" w:fill="auto"/>
            <w:hideMark/>
          </w:tcPr>
          <w:p w:rsidR="004F1FBB" w:rsidRPr="00EC2B0F" w:rsidRDefault="00443A16" w:rsidP="0086731B">
            <w:r w:rsidRPr="000D6D8F">
              <w:t>Организация и проведение праздничного мероприятия «Территория молодежи</w:t>
            </w:r>
            <w:r>
              <w:t>»</w:t>
            </w:r>
          </w:p>
        </w:tc>
        <w:tc>
          <w:tcPr>
            <w:tcW w:w="2639" w:type="dxa"/>
            <w:gridSpan w:val="2"/>
            <w:shd w:val="clear" w:color="auto" w:fill="auto"/>
            <w:hideMark/>
          </w:tcPr>
          <w:p w:rsidR="003A3381" w:rsidRPr="000D6D8F" w:rsidRDefault="003A3381" w:rsidP="003A3381">
            <w:r w:rsidRPr="000D6D8F">
              <w:t>28 июня на территории г. Энгельса прошло торжественное мероприятие, посвященное Дню молодежи России «</w:t>
            </w:r>
            <w:r w:rsidRPr="000D6D8F">
              <w:rPr>
                <w:bCs/>
              </w:rPr>
              <w:t>Территория молодежи</w:t>
            </w:r>
            <w:r w:rsidRPr="000D6D8F">
              <w:t xml:space="preserve">». Мероприятие, включавшее в себя работу интерактивных </w:t>
            </w:r>
            <w:r w:rsidRPr="000D6D8F">
              <w:lastRenderedPageBreak/>
              <w:t>молодежных площадок и спортивных зон, прошло на трех площадках города: городской парк «Покровский», Набережная им. генерал-лейтенанта Рудченко М.М., площадь Ленина.</w:t>
            </w:r>
          </w:p>
          <w:p w:rsidR="003A3381" w:rsidRPr="000D6D8F" w:rsidRDefault="003A3381" w:rsidP="003A3381">
            <w:r w:rsidRPr="000D6D8F">
              <w:t>На территории городского парка была организована концертно-развлекательная программа с участием лучших творческих коллективов области. В рамках спортивной программы известные спортсмены области провели зарядку для студентов образовательных организаций высшего и профессионального образования области и участников праздника, а также прошли мастер-классы от тренеров спортивных клубов, фитнес активности, дегустация натуральных продуктов, лазертаг, шашки, мастер-класс по воздушной силовой атлетике и т.д.</w:t>
            </w:r>
            <w:r>
              <w:t xml:space="preserve"> </w:t>
            </w:r>
            <w:r w:rsidRPr="000D6D8F">
              <w:t>На Набережной им. генерал-лейтенанта Рудч</w:t>
            </w:r>
            <w:r>
              <w:t>енко М.М. прошел массовый забег</w:t>
            </w:r>
            <w:r w:rsidRPr="000D6D8F">
              <w:t>.</w:t>
            </w:r>
          </w:p>
          <w:p w:rsidR="003A3381" w:rsidRPr="000D6D8F" w:rsidRDefault="003A3381" w:rsidP="003A3381">
            <w:r w:rsidRPr="000D6D8F">
              <w:t>На площади Ленина прошла выставка автомобилей</w:t>
            </w:r>
            <w:r>
              <w:t>, н</w:t>
            </w:r>
            <w:r w:rsidRPr="000D6D8F">
              <w:t xml:space="preserve">а центральной сцене </w:t>
            </w:r>
            <w:r>
              <w:t xml:space="preserve">- </w:t>
            </w:r>
            <w:r w:rsidRPr="000D6D8F">
              <w:t xml:space="preserve">выступление популярной </w:t>
            </w:r>
            <w:r w:rsidRPr="000D6D8F">
              <w:lastRenderedPageBreak/>
              <w:t>среди молодежи кавер-группы, а также награждение благодарственными письмами Федерального агентства по делам молодежи лидеров молодежных организаций и объединений области.</w:t>
            </w:r>
          </w:p>
          <w:p w:rsidR="004F1FBB" w:rsidRPr="00EC2B0F" w:rsidRDefault="003A3381" w:rsidP="003A3381">
            <w:r w:rsidRPr="000D6D8F">
              <w:t>Всего в мероприятиях приняли участие более 5 тыс. человек.</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1770"/>
        </w:trPr>
        <w:tc>
          <w:tcPr>
            <w:tcW w:w="817" w:type="dxa"/>
            <w:shd w:val="clear" w:color="auto" w:fill="FFFFFF" w:themeFill="background1"/>
          </w:tcPr>
          <w:p w:rsidR="004F1FBB" w:rsidRPr="00EC2B0F" w:rsidRDefault="004F1FBB" w:rsidP="0086731B">
            <w:r w:rsidRPr="00EC2B0F">
              <w:lastRenderedPageBreak/>
              <w:t>3.2.3</w:t>
            </w:r>
          </w:p>
        </w:tc>
        <w:tc>
          <w:tcPr>
            <w:tcW w:w="2712" w:type="dxa"/>
            <w:gridSpan w:val="3"/>
            <w:shd w:val="clear" w:color="auto" w:fill="auto"/>
          </w:tcPr>
          <w:p w:rsidR="004F1FBB" w:rsidRPr="00EC2B0F" w:rsidRDefault="004F1FBB" w:rsidP="0086731B">
            <w:r w:rsidRPr="00EC2B0F">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1098" w:type="dxa"/>
            <w:shd w:val="clear" w:color="auto" w:fill="auto"/>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tcPr>
          <w:p w:rsidR="004F1FBB" w:rsidRPr="00EC2B0F" w:rsidRDefault="004F1FBB" w:rsidP="0086731B">
            <w:r w:rsidRPr="00EC2B0F">
              <w:t>2014</w:t>
            </w:r>
          </w:p>
        </w:tc>
        <w:tc>
          <w:tcPr>
            <w:tcW w:w="1205" w:type="dxa"/>
            <w:gridSpan w:val="2"/>
            <w:shd w:val="clear" w:color="auto" w:fill="auto"/>
          </w:tcPr>
          <w:p w:rsidR="004F1FBB" w:rsidRPr="00EC2B0F" w:rsidRDefault="004F1FBB" w:rsidP="0086731B">
            <w:r w:rsidRPr="00EC2B0F">
              <w:t>2020</w:t>
            </w:r>
          </w:p>
        </w:tc>
        <w:tc>
          <w:tcPr>
            <w:tcW w:w="1044" w:type="dxa"/>
            <w:gridSpan w:val="2"/>
            <w:shd w:val="clear" w:color="auto" w:fill="auto"/>
          </w:tcPr>
          <w:p w:rsidR="004F1FBB" w:rsidRPr="00EC2B0F" w:rsidRDefault="004F1FBB" w:rsidP="0086731B">
            <w:r w:rsidRPr="00EC2B0F">
              <w:t>2014</w:t>
            </w:r>
          </w:p>
        </w:tc>
        <w:tc>
          <w:tcPr>
            <w:tcW w:w="790" w:type="dxa"/>
            <w:shd w:val="clear" w:color="auto" w:fill="auto"/>
          </w:tcPr>
          <w:p w:rsidR="004F1FBB" w:rsidRPr="00EC2B0F" w:rsidRDefault="004F1FBB" w:rsidP="0086731B">
            <w:r w:rsidRPr="00EC2B0F">
              <w:t>2020</w:t>
            </w:r>
          </w:p>
        </w:tc>
        <w:tc>
          <w:tcPr>
            <w:tcW w:w="1417" w:type="dxa"/>
            <w:gridSpan w:val="2"/>
            <w:shd w:val="clear" w:color="auto" w:fill="auto"/>
          </w:tcPr>
          <w:p w:rsidR="004F1FBB" w:rsidRPr="00EC2B0F" w:rsidRDefault="004F1FBB" w:rsidP="0086731B">
            <w:r w:rsidRPr="00EC2B0F">
              <w:t>Количество субъектов малого и среднего предпринимательства, созданных лицами в возрасте до 30 лет</w:t>
            </w:r>
            <w:r>
              <w:t xml:space="preserve"> (включительно) </w:t>
            </w:r>
            <w:r w:rsidRPr="00EC2B0F">
              <w:t>- 23, Количеств</w:t>
            </w:r>
            <w:r>
              <w:t>о человек в возрасте до 30 лет</w:t>
            </w:r>
            <w:r w:rsidRPr="00EC2B0F">
              <w:t xml:space="preserve">, прошедших обучение по образовательным программам, направленным на приобретение навыков ведения бизнеса и </w:t>
            </w:r>
            <w:r w:rsidRPr="00EC2B0F">
              <w:lastRenderedPageBreak/>
              <w:t>создания малых и средних предприятий – 180, Количество человек в возрасте до 30 лет вовлеченных в реализацию мероприятий - 900</w:t>
            </w:r>
          </w:p>
        </w:tc>
        <w:tc>
          <w:tcPr>
            <w:tcW w:w="2639" w:type="dxa"/>
            <w:gridSpan w:val="2"/>
            <w:shd w:val="clear" w:color="auto" w:fill="auto"/>
          </w:tcPr>
          <w:p w:rsidR="004F1FBB" w:rsidRPr="00EC2B0F" w:rsidRDefault="004F1FBB" w:rsidP="00BE3EBB">
            <w:r w:rsidRPr="006B40E3">
              <w:lastRenderedPageBreak/>
              <w:t xml:space="preserve">Реализация мероприятий по поддержке молодежного предпринимательства шла по  9 направлениям. </w:t>
            </w:r>
            <w:r w:rsidR="009837A0">
              <w:t>У</w:t>
            </w:r>
            <w:r w:rsidRPr="006B40E3">
              <w:t>ча</w:t>
            </w:r>
            <w:r w:rsidR="00BE3EBB">
              <w:t xml:space="preserve">стниками мероприятий программы по </w:t>
            </w:r>
            <w:r w:rsidR="00BE3EBB" w:rsidRPr="00BE3EBB">
              <w:t>предпринимательству</w:t>
            </w:r>
            <w:r w:rsidRPr="00BE3EBB">
              <w:t xml:space="preserve"> стали более 2</w:t>
            </w:r>
            <w:r w:rsidR="00BE3EBB" w:rsidRPr="00BE3EBB">
              <w:t>900 чел. из 29 муниципальных районов области</w:t>
            </w:r>
            <w:r w:rsidR="00BE3EBB">
              <w:t>,</w:t>
            </w:r>
            <w:r w:rsidR="00BE3EBB" w:rsidRPr="00DF58D8">
              <w:rPr>
                <w:sz w:val="28"/>
                <w:szCs w:val="28"/>
                <w:lang w:eastAsia="ru-RU"/>
              </w:rPr>
              <w:t xml:space="preserve"> </w:t>
            </w:r>
            <w:r w:rsidRPr="006B40E3">
              <w:t>завершивших обучение, направленное на приобретение навыков ведения бизнеса и создания малых и средних предприятий;</w:t>
            </w:r>
            <w:r w:rsidRPr="006B40E3">
              <w:br/>
              <w:t>44 субъекта малого предпринимательства, созданных физическими лицами в возрасте до 30 лет (включительно), вовлеченными в реализацию мероприятий.</w:t>
            </w:r>
          </w:p>
        </w:tc>
        <w:tc>
          <w:tcPr>
            <w:tcW w:w="1326" w:type="dxa"/>
            <w:gridSpan w:val="2"/>
            <w:shd w:val="clear" w:color="000000" w:fill="FFFFFF"/>
          </w:tcPr>
          <w:p w:rsidR="004F1FBB" w:rsidRPr="00EC2B0F" w:rsidRDefault="004F1FBB" w:rsidP="0086731B"/>
        </w:tc>
      </w:tr>
      <w:tr w:rsidR="004F1FBB" w:rsidRPr="00EC2B0F" w:rsidTr="00904505">
        <w:trPr>
          <w:trHeight w:val="315"/>
        </w:trPr>
        <w:tc>
          <w:tcPr>
            <w:tcW w:w="817" w:type="dxa"/>
            <w:vMerge w:val="restart"/>
            <w:shd w:val="clear" w:color="auto" w:fill="auto"/>
            <w:hideMark/>
          </w:tcPr>
          <w:p w:rsidR="004F1FBB" w:rsidRPr="00EC2B0F" w:rsidRDefault="004F1FBB" w:rsidP="0086731B">
            <w:r w:rsidRPr="00EC2B0F">
              <w:lastRenderedPageBreak/>
              <w:t>3.3</w:t>
            </w:r>
          </w:p>
        </w:tc>
        <w:tc>
          <w:tcPr>
            <w:tcW w:w="2712" w:type="dxa"/>
            <w:gridSpan w:val="3"/>
            <w:vMerge w:val="restart"/>
            <w:shd w:val="clear" w:color="auto" w:fill="auto"/>
            <w:hideMark/>
          </w:tcPr>
          <w:p w:rsidR="004F1FBB" w:rsidRPr="00EC2B0F" w:rsidRDefault="004F1FBB" w:rsidP="0086731B">
            <w:r w:rsidRPr="00EC2B0F">
              <w:t>основное мероприятие 3.3 «Информационное обеспечение системы работы с молодежью области»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639" w:type="dxa"/>
            <w:gridSpan w:val="2"/>
            <w:vMerge w:val="restart"/>
            <w:shd w:val="clear" w:color="auto" w:fill="auto"/>
            <w:hideMark/>
          </w:tcPr>
          <w:p w:rsidR="004F1FBB" w:rsidRPr="00EC2B0F" w:rsidRDefault="004F1FBB" w:rsidP="0086731B"/>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39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val="restart"/>
            <w:shd w:val="clear" w:color="auto" w:fill="auto"/>
            <w:hideMark/>
          </w:tcPr>
          <w:p w:rsidR="004F1FBB" w:rsidRPr="00EC2B0F" w:rsidRDefault="004F1FBB" w:rsidP="0086731B">
            <w:r w:rsidRPr="00EC2B0F">
              <w:t>3.3.1</w:t>
            </w:r>
          </w:p>
        </w:tc>
        <w:tc>
          <w:tcPr>
            <w:tcW w:w="2712" w:type="dxa"/>
            <w:gridSpan w:val="3"/>
            <w:vMerge w:val="restart"/>
            <w:shd w:val="clear" w:color="auto" w:fill="auto"/>
            <w:hideMark/>
          </w:tcPr>
          <w:p w:rsidR="004F1FBB" w:rsidRPr="00EC2B0F" w:rsidRDefault="004F1FBB" w:rsidP="0086731B">
            <w:r w:rsidRPr="00EC2B0F">
              <w:t xml:space="preserve">контрольное событие 3.3.1 </w:t>
            </w:r>
            <w:r w:rsidRPr="00EC2B0F">
              <w:lastRenderedPageBreak/>
              <w:t xml:space="preserve">Организация изготовления социальной рекламы и информационных материалов по молодежной политике </w:t>
            </w:r>
          </w:p>
        </w:tc>
        <w:tc>
          <w:tcPr>
            <w:tcW w:w="1098" w:type="dxa"/>
            <w:vMerge w:val="restart"/>
            <w:shd w:val="clear" w:color="auto" w:fill="auto"/>
            <w:hideMark/>
          </w:tcPr>
          <w:p w:rsidR="004F1FBB" w:rsidRPr="00EC2B0F" w:rsidRDefault="004F1FBB" w:rsidP="0086731B">
            <w:r w:rsidRPr="00EC2B0F">
              <w:lastRenderedPageBreak/>
              <w:t>министер</w:t>
            </w:r>
            <w:r w:rsidRPr="00EC2B0F">
              <w:lastRenderedPageBreak/>
              <w:t>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lastRenderedPageBreak/>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 xml:space="preserve">Организация </w:t>
            </w:r>
            <w:r w:rsidRPr="00EC2B0F">
              <w:lastRenderedPageBreak/>
              <w:t xml:space="preserve">изготовления социальной рекламы и информационных материалов по молодежной политике </w:t>
            </w:r>
          </w:p>
        </w:tc>
        <w:tc>
          <w:tcPr>
            <w:tcW w:w="2639" w:type="dxa"/>
            <w:gridSpan w:val="2"/>
            <w:vMerge w:val="restart"/>
            <w:shd w:val="clear" w:color="auto" w:fill="auto"/>
            <w:hideMark/>
          </w:tcPr>
          <w:p w:rsidR="004F1FBB" w:rsidRPr="00EC2B0F" w:rsidRDefault="002563A3" w:rsidP="0086731B">
            <w:r w:rsidRPr="000D6D8F">
              <w:lastRenderedPageBreak/>
              <w:t xml:space="preserve">Мероприятия данного </w:t>
            </w:r>
            <w:r w:rsidRPr="000D6D8F">
              <w:lastRenderedPageBreak/>
              <w:t xml:space="preserve">контрольного события проведены в рамках  контрольного события 3.6.2 </w:t>
            </w:r>
            <w:r w:rsidRPr="000D6D8F">
              <w:rPr>
                <w:bCs/>
              </w:rPr>
              <w:t>«Итоговое мероприятие в сфере добровольчества»</w:t>
            </w:r>
          </w:p>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5524"/>
        </w:trPr>
        <w:tc>
          <w:tcPr>
            <w:tcW w:w="817" w:type="dxa"/>
            <w:vMerge w:val="restart"/>
            <w:shd w:val="clear" w:color="auto" w:fill="auto"/>
            <w:hideMark/>
          </w:tcPr>
          <w:p w:rsidR="004F1FBB" w:rsidRPr="00EC2B0F" w:rsidRDefault="004F1FBB" w:rsidP="0086731B">
            <w:r w:rsidRPr="00EC2B0F">
              <w:t>3.4</w:t>
            </w:r>
          </w:p>
        </w:tc>
        <w:tc>
          <w:tcPr>
            <w:tcW w:w="2712" w:type="dxa"/>
            <w:gridSpan w:val="3"/>
            <w:vMerge w:val="restart"/>
            <w:shd w:val="clear" w:color="auto" w:fill="auto"/>
            <w:hideMark/>
          </w:tcPr>
          <w:p w:rsidR="004F1FBB" w:rsidRPr="00EC2B0F" w:rsidRDefault="004F1FBB" w:rsidP="0086731B">
            <w:r w:rsidRPr="00EC2B0F">
              <w:t>основное мероприятие 3.4 «Поддержка и развитие творческого потенциала молодежи»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w:t>
            </w:r>
            <w:r w:rsidRPr="00EC2B0F">
              <w:lastRenderedPageBreak/>
              <w:t>направленности и задействованных в них молодых людей</w:t>
            </w:r>
          </w:p>
        </w:tc>
        <w:tc>
          <w:tcPr>
            <w:tcW w:w="2639" w:type="dxa"/>
            <w:gridSpan w:val="2"/>
            <w:vMerge w:val="restart"/>
            <w:shd w:val="clear" w:color="auto" w:fill="auto"/>
            <w:hideMark/>
          </w:tcPr>
          <w:p w:rsidR="004F1FBB" w:rsidRPr="00EC2B0F" w:rsidRDefault="004F1FBB" w:rsidP="00E60BDD"/>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585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1C060C">
        <w:trPr>
          <w:trHeight w:val="5655"/>
        </w:trPr>
        <w:tc>
          <w:tcPr>
            <w:tcW w:w="817" w:type="dxa"/>
            <w:vMerge w:val="restart"/>
            <w:shd w:val="clear" w:color="auto" w:fill="auto"/>
            <w:hideMark/>
          </w:tcPr>
          <w:p w:rsidR="004F1FBB" w:rsidRPr="00EC2B0F" w:rsidRDefault="004F1FBB" w:rsidP="0086731B">
            <w:r w:rsidRPr="00EC2B0F">
              <w:lastRenderedPageBreak/>
              <w:t>3.4.1</w:t>
            </w:r>
          </w:p>
        </w:tc>
        <w:tc>
          <w:tcPr>
            <w:tcW w:w="2712" w:type="dxa"/>
            <w:gridSpan w:val="3"/>
            <w:vMerge w:val="restart"/>
            <w:shd w:val="clear" w:color="auto" w:fill="auto"/>
            <w:hideMark/>
          </w:tcPr>
          <w:p w:rsidR="004F1FBB" w:rsidRPr="00EC2B0F" w:rsidRDefault="004F1FBB" w:rsidP="0086731B">
            <w:r w:rsidRPr="00EC2B0F">
              <w:t>контрольное событие 3.4.1Организация и проведение областного фестиваля «Студенческая весна»</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2"/>
            <w:vMerge w:val="restart"/>
            <w:shd w:val="clear" w:color="auto" w:fill="auto"/>
            <w:hideMark/>
          </w:tcPr>
          <w:p w:rsidR="004F1FBB" w:rsidRPr="00EC2B0F" w:rsidRDefault="004F1FBB" w:rsidP="0086731B">
            <w:r w:rsidRPr="00EC2B0F">
              <w:t>Организация и проведение областного фестиваля «Студенческая весна»</w:t>
            </w:r>
          </w:p>
        </w:tc>
        <w:tc>
          <w:tcPr>
            <w:tcW w:w="2639" w:type="dxa"/>
            <w:gridSpan w:val="2"/>
            <w:vMerge w:val="restart"/>
            <w:shd w:val="clear" w:color="auto" w:fill="auto"/>
            <w:hideMark/>
          </w:tcPr>
          <w:p w:rsidR="00E60BDD" w:rsidRPr="000D6D8F" w:rsidRDefault="00E60BDD" w:rsidP="00E60BDD">
            <w:r w:rsidRPr="000D6D8F">
              <w:rPr>
                <w:bCs/>
              </w:rPr>
              <w:t>Областной фестиваль Саратовская Студенческая Весна</w:t>
            </w:r>
            <w:r w:rsidRPr="000D6D8F">
              <w:t xml:space="preserve"> проходил с  марта по апрель 2019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В 2019 году областной фестиваль «Саратовская Студенческая Весна» проходил в 21 раз. </w:t>
            </w:r>
          </w:p>
          <w:p w:rsidR="00E60BDD" w:rsidRPr="000D6D8F" w:rsidRDefault="00E60BDD" w:rsidP="00E60BDD">
            <w:r w:rsidRPr="000D6D8F">
              <w:t>Всего в Фестивале</w:t>
            </w:r>
            <w:r>
              <w:t xml:space="preserve"> </w:t>
            </w:r>
            <w:r w:rsidRPr="000D6D8F">
              <w:t xml:space="preserve">приняли участие творческие коллективы из 29 профессиональных образовательных организаций и 7 образовательных организаций высшего образования области, из 5 муниципальных районов области. В Балаковском, Энгельсском, Вольском и Балашовском районах </w:t>
            </w:r>
            <w:r w:rsidRPr="000D6D8F">
              <w:lastRenderedPageBreak/>
              <w:t>области прошли конкурсные муниципальные программы Фестиваля.</w:t>
            </w:r>
          </w:p>
          <w:p w:rsidR="004F1FBB" w:rsidRPr="00EC2B0F" w:rsidRDefault="00E60BDD" w:rsidP="00F20EBE">
            <w:r w:rsidRPr="000D6D8F">
              <w:t>По итогам областного фестиваля более 650</w:t>
            </w:r>
            <w:r>
              <w:t xml:space="preserve"> </w:t>
            </w:r>
            <w:r w:rsidRPr="000D6D8F">
              <w:t>творческих коллективов и исполнителей стали победителями в 160 номинациях по 5 основным направлениям. Около 50 тысяч молодых людей приняли участие в Фестивале.</w:t>
            </w:r>
            <w:r>
              <w:t xml:space="preserve"> </w:t>
            </w:r>
            <w:r w:rsidRPr="000D6D8F">
              <w:t>По итогам регионального этапа была сформирована делегация для участия во Всероссийском фестивале «Студенческая весна», который прошел в г. Пермь, делегация региона заняла 2 место.</w:t>
            </w:r>
          </w:p>
        </w:tc>
        <w:tc>
          <w:tcPr>
            <w:tcW w:w="1326" w:type="dxa"/>
            <w:gridSpan w:val="2"/>
            <w:vMerge w:val="restart"/>
            <w:shd w:val="clear" w:color="000000" w:fill="FFFFFF"/>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7065"/>
        </w:trPr>
        <w:tc>
          <w:tcPr>
            <w:tcW w:w="817" w:type="dxa"/>
            <w:vMerge/>
            <w:shd w:val="clear" w:color="auto" w:fill="auto"/>
            <w:vAlign w:val="center"/>
            <w:hideMark/>
          </w:tcPr>
          <w:p w:rsidR="004F1FBB" w:rsidRPr="00EC2B0F" w:rsidRDefault="004F1FBB" w:rsidP="0086731B"/>
        </w:tc>
        <w:tc>
          <w:tcPr>
            <w:tcW w:w="2712" w:type="dxa"/>
            <w:gridSpan w:val="3"/>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3"/>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2"/>
            <w:vMerge/>
            <w:shd w:val="clear" w:color="auto" w:fill="auto"/>
            <w:vAlign w:val="center"/>
            <w:hideMark/>
          </w:tcPr>
          <w:p w:rsidR="004F1FBB" w:rsidRPr="00EC2B0F" w:rsidRDefault="004F1FBB" w:rsidP="0086731B"/>
        </w:tc>
        <w:tc>
          <w:tcPr>
            <w:tcW w:w="2639" w:type="dxa"/>
            <w:gridSpan w:val="2"/>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215"/>
        </w:trPr>
        <w:tc>
          <w:tcPr>
            <w:tcW w:w="817" w:type="dxa"/>
            <w:shd w:val="clear" w:color="auto" w:fill="auto"/>
            <w:hideMark/>
          </w:tcPr>
          <w:p w:rsidR="004F1FBB" w:rsidRPr="00EC2B0F" w:rsidRDefault="004F1FBB" w:rsidP="0086731B">
            <w:r w:rsidRPr="00EC2B0F">
              <w:lastRenderedPageBreak/>
              <w:t>3.4.2</w:t>
            </w:r>
          </w:p>
        </w:tc>
        <w:tc>
          <w:tcPr>
            <w:tcW w:w="2712" w:type="dxa"/>
            <w:gridSpan w:val="3"/>
            <w:shd w:val="clear" w:color="auto" w:fill="auto"/>
            <w:hideMark/>
          </w:tcPr>
          <w:p w:rsidR="004F1FBB" w:rsidRPr="00EC2B0F" w:rsidRDefault="004F1FBB" w:rsidP="0086731B">
            <w:r w:rsidRPr="00EC2B0F">
              <w:t>контрольное событие 3.4.2  Проведение областных турниров КВН, обеспечение участия представителей области во всероссийских турнирах КВН</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2"/>
            <w:shd w:val="clear" w:color="auto" w:fill="auto"/>
            <w:hideMark/>
          </w:tcPr>
          <w:p w:rsidR="004F1FBB" w:rsidRPr="00EC2B0F" w:rsidRDefault="004F1FBB" w:rsidP="0086731B">
            <w:r w:rsidRPr="00EC2B0F">
              <w:t xml:space="preserve">Проведение областных турниров КВН, обеспечение участия представителей области во </w:t>
            </w:r>
            <w:r w:rsidRPr="00EC2B0F">
              <w:lastRenderedPageBreak/>
              <w:t xml:space="preserve">всероссийских турнирах КВН </w:t>
            </w:r>
          </w:p>
        </w:tc>
        <w:tc>
          <w:tcPr>
            <w:tcW w:w="2639" w:type="dxa"/>
            <w:gridSpan w:val="2"/>
            <w:shd w:val="clear" w:color="auto" w:fill="auto"/>
            <w:hideMark/>
          </w:tcPr>
          <w:p w:rsidR="004F1FBB" w:rsidRPr="00EC2B0F" w:rsidRDefault="00F20EBE" w:rsidP="008E0D16">
            <w:r w:rsidRPr="000D6D8F">
              <w:lastRenderedPageBreak/>
              <w:t>С 12 по 25 января 2019 года в городе Сочи прошел XXX Международный фестиваль команд КВН «КиВиН – 2019». В масштабном мероприятии приняли</w:t>
            </w:r>
            <w:r>
              <w:t xml:space="preserve"> участие 620 команд</w:t>
            </w:r>
            <w:r w:rsidRPr="000D6D8F">
              <w:t xml:space="preserve">.Региональную лигу </w:t>
            </w:r>
            <w:r w:rsidRPr="000D6D8F">
              <w:lastRenderedPageBreak/>
              <w:t>«КВН на ВОЛГЕ» на фестивале представляли 13 команд из Саратова, Казани, Пензы, Самары, Энгельса, из них семь командиз Саратовской области. Волжане смогли показать себя на самом высоком уровне. По итогам 2018 года региональной лиге был присвоен статус Официальной лиги Международного союза КВН «КВН на Волге». Кроме того, две команды Энгельсского муниципального района - «Тетя» и «HD» - получили приглашение стать участниками Центральной лиги Международного союза КВН. </w:t>
            </w:r>
            <w:r w:rsidRPr="000D6D8F">
              <w:br/>
              <w:t>По итогам фестиваля Энгельсский муниципальный район был награжден благодарностью президента Международного Союза КВН Александра Маслякова, а также медалью юбилейного XXX Международного фестиваля команд КВН «КиВиН – 2019». Охват – боле</w:t>
            </w:r>
            <w:r>
              <w:t>е</w:t>
            </w:r>
            <w:r w:rsidRPr="000D6D8F">
              <w:t xml:space="preserve"> 50 человек.</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1320"/>
        </w:trPr>
        <w:tc>
          <w:tcPr>
            <w:tcW w:w="817" w:type="dxa"/>
            <w:shd w:val="clear" w:color="auto" w:fill="auto"/>
            <w:hideMark/>
          </w:tcPr>
          <w:p w:rsidR="004F1FBB" w:rsidRPr="00EC2B0F" w:rsidRDefault="004F1FBB" w:rsidP="0086731B">
            <w:r w:rsidRPr="00EC2B0F">
              <w:lastRenderedPageBreak/>
              <w:t> </w:t>
            </w:r>
          </w:p>
        </w:tc>
        <w:tc>
          <w:tcPr>
            <w:tcW w:w="2712" w:type="dxa"/>
            <w:gridSpan w:val="3"/>
            <w:shd w:val="clear" w:color="auto" w:fill="auto"/>
            <w:hideMark/>
          </w:tcPr>
          <w:p w:rsidR="004F1FBB" w:rsidRPr="00EC2B0F" w:rsidRDefault="004F1FBB" w:rsidP="0086731B">
            <w:r w:rsidRPr="00EC2B0F">
              <w:t>контрольное событие 3.4.3 «Организация и проведение областного конкурса красоты, грация и творчество «Мисс и Мистер Студенчества»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2"/>
            <w:shd w:val="clear" w:color="auto" w:fill="auto"/>
            <w:hideMark/>
          </w:tcPr>
          <w:p w:rsidR="004F1FBB" w:rsidRPr="00EC2B0F" w:rsidRDefault="004F1FBB" w:rsidP="0086731B">
            <w:r w:rsidRPr="00EC2B0F">
              <w:t>Выявление и поддержка талантливой молодежи, пропаганды студенческого творчества и популяризации его средствами массовой информации</w:t>
            </w:r>
          </w:p>
        </w:tc>
        <w:tc>
          <w:tcPr>
            <w:tcW w:w="2639" w:type="dxa"/>
            <w:gridSpan w:val="2"/>
            <w:shd w:val="clear" w:color="auto" w:fill="auto"/>
            <w:hideMark/>
          </w:tcPr>
          <w:p w:rsidR="008E0D16" w:rsidRPr="000D6D8F" w:rsidRDefault="008E0D16" w:rsidP="008E0D16">
            <w:r w:rsidRPr="000D6D8F">
              <w:t xml:space="preserve">8 апреля на базе Саратовского академического театра юного зрителя имени Ю.П. Киселева прошел областной конкурс красоты, грации и творчества «Мисс и Мистер Студенчества». В конкурсе приняли участие 20 представителей образовательных организаций высшего образования области. </w:t>
            </w:r>
          </w:p>
          <w:p w:rsidR="008E0D16" w:rsidRPr="000D6D8F" w:rsidRDefault="008E0D16" w:rsidP="008E0D16">
            <w:r w:rsidRPr="000D6D8F">
              <w:t>По итогам конкурса были определены победители: «Мисс студенчество»- студентка Саратовского государственного технического университета имени Гагарина Ю.А. Анастасия Малюгина;</w:t>
            </w:r>
          </w:p>
          <w:p w:rsidR="008E0D16" w:rsidRPr="000D6D8F" w:rsidRDefault="008E0D16" w:rsidP="008E0D16">
            <w:r w:rsidRPr="000D6D8F">
              <w:t>«Мистер студенчество» -  студент Саратовского социально-экономического института РЭУ имени Г.В. Плеханова Андрей Леваков.</w:t>
            </w:r>
          </w:p>
          <w:p w:rsidR="008E0D16" w:rsidRPr="000D6D8F" w:rsidRDefault="008E0D16" w:rsidP="008E0D16">
            <w:r w:rsidRPr="000D6D8F">
              <w:t>Общий охват – более 2 тыс. человек.</w:t>
            </w:r>
          </w:p>
          <w:p w:rsidR="004F1FBB" w:rsidRPr="00EC2B0F" w:rsidRDefault="008E0D16" w:rsidP="008E0D16">
            <w:r w:rsidRPr="000D6D8F">
              <w:t xml:space="preserve">11 октября в г. Чебоксары прошел </w:t>
            </w:r>
            <w:r w:rsidRPr="000D6D8F">
              <w:rPr>
                <w:lang w:val="en-US"/>
              </w:rPr>
              <w:t>XIII</w:t>
            </w:r>
            <w:r w:rsidRPr="000D6D8F">
              <w:t xml:space="preserve"> Всероссийский конкурс интеллекта, творчества и спорта «Мисс и мистер Студенчество России», в котором приняли участие победители областного конкурса красоты, грации и творчества «Мисс и Мистер Студенчества». По итогам </w:t>
            </w:r>
            <w:r w:rsidRPr="000D6D8F">
              <w:lastRenderedPageBreak/>
              <w:t>всероссийского конкурса титулы «Мисс и Мистер студенчество России» завоевали представители Саратовской области Анастасия Малюгина и Андрей Леваков.</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2325"/>
        </w:trPr>
        <w:tc>
          <w:tcPr>
            <w:tcW w:w="817" w:type="dxa"/>
            <w:shd w:val="clear" w:color="auto" w:fill="auto"/>
            <w:hideMark/>
          </w:tcPr>
          <w:p w:rsidR="004F1FBB" w:rsidRPr="00EC2B0F" w:rsidRDefault="004F1FBB" w:rsidP="0086731B">
            <w:r w:rsidRPr="00EC2B0F">
              <w:lastRenderedPageBreak/>
              <w:t> </w:t>
            </w:r>
          </w:p>
        </w:tc>
        <w:tc>
          <w:tcPr>
            <w:tcW w:w="2712" w:type="dxa"/>
            <w:gridSpan w:val="3"/>
            <w:shd w:val="clear" w:color="auto" w:fill="auto"/>
            <w:hideMark/>
          </w:tcPr>
          <w:p w:rsidR="004F1FBB" w:rsidRPr="00EC2B0F" w:rsidRDefault="004503BF" w:rsidP="0086731B">
            <w:r>
              <w:t>контрольное событие 3.4.4</w:t>
            </w:r>
            <w:r w:rsidR="004F1FBB" w:rsidRPr="00EC2B0F">
              <w:t xml:space="preserve"> «Организация участия делегации Саратовской области во Всероссийском фестивале «Российская студенческая весна»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2"/>
            <w:shd w:val="clear" w:color="auto" w:fill="auto"/>
            <w:hideMark/>
          </w:tcPr>
          <w:p w:rsidR="004F1FBB" w:rsidRPr="00EC2B0F" w:rsidRDefault="004F1FBB" w:rsidP="0086731B">
            <w:r w:rsidRPr="00EC2B0F">
              <w:t>Организация участия делегации Саратовской области во Всероссийском фестивале «Российская студенческая весна»</w:t>
            </w:r>
          </w:p>
        </w:tc>
        <w:tc>
          <w:tcPr>
            <w:tcW w:w="2639" w:type="dxa"/>
            <w:gridSpan w:val="2"/>
            <w:shd w:val="clear" w:color="auto" w:fill="auto"/>
            <w:hideMark/>
          </w:tcPr>
          <w:p w:rsidR="004F1FBB" w:rsidRPr="00B03A5C" w:rsidRDefault="00E05C71" w:rsidP="0086731B">
            <w:r w:rsidRPr="000D6D8F">
              <w:t xml:space="preserve">С 14 по 18 мая 2019 года в г. Перми саратовская делегация приняла участие в </w:t>
            </w:r>
            <w:r w:rsidRPr="000D6D8F">
              <w:rPr>
                <w:lang w:val="en-US"/>
              </w:rPr>
              <w:t>XXVII</w:t>
            </w:r>
            <w:r w:rsidRPr="000D6D8F">
              <w:t xml:space="preserve"> фестивале «Российская студенческая весна». В состав региональной делегации вошли 43 чел. – победители и призеры областного этапа. По итогам Фестиваля делегация региона заняла 2 место в общекомандном зачете</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651"/>
        </w:trPr>
        <w:tc>
          <w:tcPr>
            <w:tcW w:w="817" w:type="dxa"/>
            <w:shd w:val="clear" w:color="auto" w:fill="auto"/>
            <w:hideMark/>
          </w:tcPr>
          <w:p w:rsidR="004F1FBB" w:rsidRPr="00EC2B0F" w:rsidRDefault="004F1FBB" w:rsidP="0086731B">
            <w:pPr>
              <w:rPr>
                <w:color w:val="000000"/>
              </w:rPr>
            </w:pPr>
          </w:p>
        </w:tc>
        <w:tc>
          <w:tcPr>
            <w:tcW w:w="2712" w:type="dxa"/>
            <w:gridSpan w:val="3"/>
            <w:shd w:val="clear" w:color="auto" w:fill="auto"/>
            <w:hideMark/>
          </w:tcPr>
          <w:p w:rsidR="004F1FBB" w:rsidRPr="00EC2B0F" w:rsidRDefault="009D5781" w:rsidP="0086731B">
            <w:r>
              <w:t xml:space="preserve">3.4.5 </w:t>
            </w:r>
            <w:r w:rsidR="004F1FBB" w:rsidRPr="00EC2B0F">
              <w:t>Организация и проведение рок фестиваля "Желтая гора"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2016</w:t>
            </w:r>
          </w:p>
        </w:tc>
        <w:tc>
          <w:tcPr>
            <w:tcW w:w="1205" w:type="dxa"/>
            <w:gridSpan w:val="2"/>
            <w:shd w:val="clear" w:color="auto" w:fill="auto"/>
            <w:hideMark/>
          </w:tcPr>
          <w:p w:rsidR="004F1FBB" w:rsidRPr="00EC2B0F" w:rsidRDefault="004F1FBB" w:rsidP="0086731B">
            <w:r w:rsidRPr="00EC2B0F">
              <w:t>20</w:t>
            </w:r>
            <w:r w:rsidR="00EC23B6">
              <w:t>20</w:t>
            </w:r>
          </w:p>
        </w:tc>
        <w:tc>
          <w:tcPr>
            <w:tcW w:w="1044" w:type="dxa"/>
            <w:gridSpan w:val="2"/>
            <w:shd w:val="clear" w:color="auto" w:fill="auto"/>
            <w:hideMark/>
          </w:tcPr>
          <w:p w:rsidR="004F1FBB" w:rsidRPr="00EC2B0F" w:rsidRDefault="004F1FBB" w:rsidP="0086731B">
            <w:r w:rsidRPr="00EC2B0F">
              <w:t>2016</w:t>
            </w:r>
          </w:p>
        </w:tc>
        <w:tc>
          <w:tcPr>
            <w:tcW w:w="790" w:type="dxa"/>
            <w:shd w:val="clear" w:color="auto" w:fill="auto"/>
            <w:hideMark/>
          </w:tcPr>
          <w:p w:rsidR="004F1FBB" w:rsidRPr="00EC2B0F" w:rsidRDefault="004F1FBB" w:rsidP="00EC23B6">
            <w:r w:rsidRPr="00EC2B0F">
              <w:t>20</w:t>
            </w:r>
            <w:r w:rsidR="00EC23B6">
              <w:t>20</w:t>
            </w:r>
          </w:p>
        </w:tc>
        <w:tc>
          <w:tcPr>
            <w:tcW w:w="1417" w:type="dxa"/>
            <w:gridSpan w:val="2"/>
            <w:shd w:val="clear" w:color="auto" w:fill="auto"/>
            <w:hideMark/>
          </w:tcPr>
          <w:p w:rsidR="004F1FBB" w:rsidRPr="00EC2B0F" w:rsidRDefault="004F1FBB" w:rsidP="0086731B">
            <w:r w:rsidRPr="00EC2B0F">
              <w:t>Организация и проведение рок-фестиваля «Желтая гора</w:t>
            </w:r>
            <w:r w:rsidR="003A163A">
              <w:t>»</w:t>
            </w:r>
          </w:p>
        </w:tc>
        <w:tc>
          <w:tcPr>
            <w:tcW w:w="2639" w:type="dxa"/>
            <w:gridSpan w:val="2"/>
            <w:shd w:val="clear" w:color="auto" w:fill="auto"/>
            <w:hideMark/>
          </w:tcPr>
          <w:p w:rsidR="00101F0C" w:rsidRPr="000D6D8F" w:rsidRDefault="00101F0C" w:rsidP="00101F0C">
            <w:r w:rsidRPr="000D6D8F">
              <w:t>1 декабря прошел седьмой рок-фестиваль «Жёлтая Гора». Участниками фестиваля стали представители творческой молодежи, в том числе работающей и неформальной. В финал фестиваля вошли рок-группы: «Осень Моей Жизни», «Gonnalon», «Пламя в нас», «Пурфобор», «Едва Ли».</w:t>
            </w:r>
          </w:p>
          <w:p w:rsidR="004F1FBB" w:rsidRPr="00B03A5C" w:rsidRDefault="00101F0C" w:rsidP="00101F0C">
            <w:r w:rsidRPr="000D6D8F">
              <w:t> Площадкой фестиваля выступил рок-клуб Machine Head. Охват – более 200 человек.</w:t>
            </w:r>
          </w:p>
        </w:tc>
        <w:tc>
          <w:tcPr>
            <w:tcW w:w="1326" w:type="dxa"/>
            <w:gridSpan w:val="2"/>
            <w:shd w:val="clear" w:color="000000" w:fill="FFFFFF"/>
            <w:hideMark/>
          </w:tcPr>
          <w:p w:rsidR="004F1FBB" w:rsidRPr="00EC2B0F" w:rsidRDefault="004F1FBB" w:rsidP="0086731B"/>
        </w:tc>
      </w:tr>
      <w:tr w:rsidR="00EC23B6" w:rsidRPr="00EC2B0F" w:rsidTr="00904505">
        <w:trPr>
          <w:trHeight w:val="1651"/>
        </w:trPr>
        <w:tc>
          <w:tcPr>
            <w:tcW w:w="817" w:type="dxa"/>
            <w:shd w:val="clear" w:color="auto" w:fill="auto"/>
            <w:hideMark/>
          </w:tcPr>
          <w:p w:rsidR="00EC23B6" w:rsidRPr="00EC2B0F" w:rsidRDefault="00EC23B6" w:rsidP="0086731B">
            <w:pPr>
              <w:rPr>
                <w:color w:val="000000"/>
              </w:rPr>
            </w:pPr>
          </w:p>
        </w:tc>
        <w:tc>
          <w:tcPr>
            <w:tcW w:w="2712" w:type="dxa"/>
            <w:gridSpan w:val="3"/>
            <w:shd w:val="clear" w:color="auto" w:fill="auto"/>
            <w:hideMark/>
          </w:tcPr>
          <w:p w:rsidR="00EC23B6" w:rsidRDefault="00EC23B6" w:rsidP="0086731B">
            <w:r w:rsidRPr="000D6D8F">
              <w:t>контрольное событие 3.4.6 «Проведение мастер-класса «Талант талантливый во всем»</w:t>
            </w:r>
          </w:p>
        </w:tc>
        <w:tc>
          <w:tcPr>
            <w:tcW w:w="1098" w:type="dxa"/>
            <w:shd w:val="clear" w:color="auto" w:fill="auto"/>
            <w:hideMark/>
          </w:tcPr>
          <w:p w:rsidR="00EC23B6" w:rsidRPr="00EC2B0F" w:rsidRDefault="00EC23B6" w:rsidP="0086731B">
            <w:r w:rsidRPr="00EC2B0F">
              <w:t>министерство молодежной политики и спорта области</w:t>
            </w:r>
          </w:p>
        </w:tc>
        <w:tc>
          <w:tcPr>
            <w:tcW w:w="1798" w:type="dxa"/>
            <w:gridSpan w:val="3"/>
            <w:shd w:val="clear" w:color="auto" w:fill="auto"/>
            <w:hideMark/>
          </w:tcPr>
          <w:p w:rsidR="00EC23B6" w:rsidRPr="00EC2B0F" w:rsidRDefault="00EC23B6" w:rsidP="0086731B">
            <w:r>
              <w:t>2019</w:t>
            </w:r>
          </w:p>
        </w:tc>
        <w:tc>
          <w:tcPr>
            <w:tcW w:w="1205" w:type="dxa"/>
            <w:gridSpan w:val="2"/>
            <w:shd w:val="clear" w:color="auto" w:fill="auto"/>
            <w:hideMark/>
          </w:tcPr>
          <w:p w:rsidR="00EC23B6" w:rsidRPr="00EC2B0F" w:rsidRDefault="00EC23B6" w:rsidP="0086731B">
            <w:r>
              <w:t>2020</w:t>
            </w:r>
          </w:p>
        </w:tc>
        <w:tc>
          <w:tcPr>
            <w:tcW w:w="1044" w:type="dxa"/>
            <w:gridSpan w:val="2"/>
            <w:shd w:val="clear" w:color="auto" w:fill="auto"/>
            <w:hideMark/>
          </w:tcPr>
          <w:p w:rsidR="00EC23B6" w:rsidRPr="00EC2B0F" w:rsidRDefault="00EC23B6" w:rsidP="0086731B">
            <w:r>
              <w:t>2019</w:t>
            </w:r>
          </w:p>
        </w:tc>
        <w:tc>
          <w:tcPr>
            <w:tcW w:w="790" w:type="dxa"/>
            <w:shd w:val="clear" w:color="auto" w:fill="auto"/>
            <w:hideMark/>
          </w:tcPr>
          <w:p w:rsidR="00EC23B6" w:rsidRPr="00EC2B0F" w:rsidRDefault="00EC23B6" w:rsidP="0086731B">
            <w:r>
              <w:t>2020</w:t>
            </w:r>
          </w:p>
        </w:tc>
        <w:tc>
          <w:tcPr>
            <w:tcW w:w="1417" w:type="dxa"/>
            <w:gridSpan w:val="2"/>
            <w:shd w:val="clear" w:color="auto" w:fill="auto"/>
            <w:hideMark/>
          </w:tcPr>
          <w:p w:rsidR="00EC23B6" w:rsidRPr="00EC2B0F" w:rsidRDefault="00EC23B6" w:rsidP="0086731B">
            <w:r w:rsidRPr="000D6D8F">
              <w:t>Проведение мастер-класса «Талант талантливый во всем»</w:t>
            </w:r>
          </w:p>
        </w:tc>
        <w:tc>
          <w:tcPr>
            <w:tcW w:w="2639" w:type="dxa"/>
            <w:gridSpan w:val="2"/>
            <w:shd w:val="clear" w:color="auto" w:fill="auto"/>
            <w:hideMark/>
          </w:tcPr>
          <w:p w:rsidR="006B4A78" w:rsidRPr="000D6D8F" w:rsidRDefault="006B4A78" w:rsidP="006B4A78">
            <w:r w:rsidRPr="000D6D8F">
              <w:t>19 декабря прошел семинар для членов и активистов студенческих творческих коллективов на базе ГБУ РЦ «Молодежь плюс». Основным модератором семинара выступил исполнительный директор международного фестиваля молодежных театров «32 мая», продюсер проекта «Театр.масок.net», соорганизатор форума «Таврида» Решетов В.А.</w:t>
            </w:r>
          </w:p>
          <w:p w:rsidR="00EC23B6" w:rsidRPr="000D6D8F" w:rsidRDefault="006B4A78" w:rsidP="00101F0C">
            <w:r w:rsidRPr="000D6D8F">
              <w:t>Охват – более 50 человек.</w:t>
            </w:r>
          </w:p>
        </w:tc>
        <w:tc>
          <w:tcPr>
            <w:tcW w:w="1326" w:type="dxa"/>
            <w:gridSpan w:val="2"/>
            <w:shd w:val="clear" w:color="000000" w:fill="FFFFFF"/>
            <w:hideMark/>
          </w:tcPr>
          <w:p w:rsidR="00EC23B6" w:rsidRPr="00EC2B0F" w:rsidRDefault="00EC23B6" w:rsidP="0086731B"/>
        </w:tc>
      </w:tr>
      <w:tr w:rsidR="004F1FBB" w:rsidRPr="00EC2B0F" w:rsidTr="00904505">
        <w:trPr>
          <w:trHeight w:val="1770"/>
        </w:trPr>
        <w:tc>
          <w:tcPr>
            <w:tcW w:w="817" w:type="dxa"/>
            <w:vMerge w:val="restart"/>
            <w:shd w:val="clear" w:color="auto" w:fill="auto"/>
            <w:hideMark/>
          </w:tcPr>
          <w:p w:rsidR="004F1FBB" w:rsidRPr="00EC2B0F" w:rsidRDefault="004F1FBB" w:rsidP="0086731B">
            <w:r w:rsidRPr="00EC2B0F">
              <w:t>3.5</w:t>
            </w:r>
          </w:p>
        </w:tc>
        <w:tc>
          <w:tcPr>
            <w:tcW w:w="2712" w:type="dxa"/>
            <w:gridSpan w:val="3"/>
            <w:shd w:val="clear" w:color="auto" w:fill="auto"/>
            <w:hideMark/>
          </w:tcPr>
          <w:p w:rsidR="004F1FBB" w:rsidRPr="00EC2B0F" w:rsidRDefault="004F1FBB" w:rsidP="0086731B">
            <w:r w:rsidRPr="00EC2B0F">
              <w:t>основное мероприятие 3.5 «Организация работы с молодежью»</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3"/>
            <w:shd w:val="clear" w:color="auto" w:fill="auto"/>
            <w:hideMark/>
          </w:tcPr>
          <w:p w:rsidR="004F1FBB" w:rsidRPr="00EC2B0F" w:rsidRDefault="004F1FBB" w:rsidP="0086731B">
            <w:r w:rsidRPr="00EC2B0F">
              <w:t>2015</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2015</w:t>
            </w:r>
          </w:p>
        </w:tc>
        <w:tc>
          <w:tcPr>
            <w:tcW w:w="790" w:type="dxa"/>
            <w:shd w:val="clear" w:color="auto" w:fill="auto"/>
            <w:hideMark/>
          </w:tcPr>
          <w:p w:rsidR="004F1FBB" w:rsidRPr="00EC2B0F" w:rsidRDefault="004F1FBB" w:rsidP="0086731B">
            <w:r w:rsidRPr="00EC2B0F">
              <w:t>2020</w:t>
            </w:r>
          </w:p>
        </w:tc>
        <w:tc>
          <w:tcPr>
            <w:tcW w:w="1417" w:type="dxa"/>
            <w:gridSpan w:val="2"/>
            <w:shd w:val="clear" w:color="auto" w:fill="auto"/>
            <w:hideMark/>
          </w:tcPr>
          <w:p w:rsidR="004F1FBB" w:rsidRPr="00EC2B0F" w:rsidRDefault="004F1FBB" w:rsidP="0086731B">
            <w:r w:rsidRPr="00EC2B0F">
              <w:t>«Оказание государственных услуг (выполнение работ) областным учреждением по работе с молодежью области»</w:t>
            </w:r>
          </w:p>
        </w:tc>
        <w:tc>
          <w:tcPr>
            <w:tcW w:w="2639" w:type="dxa"/>
            <w:gridSpan w:val="2"/>
            <w:shd w:val="clear" w:color="auto" w:fill="auto"/>
            <w:hideMark/>
          </w:tcPr>
          <w:p w:rsidR="004F1FBB" w:rsidRPr="00EC2B0F" w:rsidRDefault="004F1FBB" w:rsidP="0086731B">
            <w:r w:rsidRPr="00EC2B0F">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w:t>
            </w:r>
            <w:r>
              <w:t xml:space="preserve">ное сопровождение» прошло </w:t>
            </w:r>
            <w:r w:rsidRPr="00EC2B0F">
              <w:t>по плану.</w:t>
            </w:r>
          </w:p>
        </w:tc>
        <w:tc>
          <w:tcPr>
            <w:tcW w:w="1326" w:type="dxa"/>
            <w:gridSpan w:val="2"/>
            <w:shd w:val="clear" w:color="auto" w:fill="auto"/>
            <w:hideMark/>
          </w:tcPr>
          <w:p w:rsidR="004F1FBB" w:rsidRPr="00EC2B0F" w:rsidRDefault="004F1FBB" w:rsidP="0086731B"/>
        </w:tc>
      </w:tr>
      <w:tr w:rsidR="004F1FBB" w:rsidRPr="00EC2B0F" w:rsidTr="00904505">
        <w:trPr>
          <w:trHeight w:val="1124"/>
        </w:trPr>
        <w:tc>
          <w:tcPr>
            <w:tcW w:w="817" w:type="dxa"/>
            <w:vMerge/>
            <w:shd w:val="clear" w:color="auto" w:fill="auto"/>
          </w:tcPr>
          <w:p w:rsidR="004F1FBB" w:rsidRPr="00EC2B0F" w:rsidRDefault="004F1FBB" w:rsidP="0086731B"/>
        </w:tc>
        <w:tc>
          <w:tcPr>
            <w:tcW w:w="2712" w:type="dxa"/>
            <w:gridSpan w:val="3"/>
            <w:shd w:val="clear" w:color="auto" w:fill="auto"/>
          </w:tcPr>
          <w:p w:rsidR="004F1FBB" w:rsidRPr="00EC2B0F" w:rsidRDefault="004F1FBB" w:rsidP="0086731B">
            <w:r w:rsidRPr="00EC2B0F">
              <w:t>основное мероприятие 3.6 «Проведение мероприятий по развитию добровольчества на территории региона»</w:t>
            </w:r>
          </w:p>
        </w:tc>
        <w:tc>
          <w:tcPr>
            <w:tcW w:w="1098" w:type="dxa"/>
            <w:shd w:val="clear" w:color="auto" w:fill="auto"/>
          </w:tcPr>
          <w:p w:rsidR="004F1FBB" w:rsidRPr="00EC2B0F" w:rsidRDefault="006B4A78" w:rsidP="0086731B">
            <w:r w:rsidRPr="00EC2B0F">
              <w:t>министерство молодежной политики и спорта области</w:t>
            </w:r>
          </w:p>
        </w:tc>
        <w:tc>
          <w:tcPr>
            <w:tcW w:w="1798" w:type="dxa"/>
            <w:gridSpan w:val="3"/>
            <w:shd w:val="clear" w:color="auto" w:fill="auto"/>
          </w:tcPr>
          <w:p w:rsidR="004F1FBB" w:rsidRPr="00EC2B0F" w:rsidRDefault="004F1FBB" w:rsidP="0086731B"/>
        </w:tc>
        <w:tc>
          <w:tcPr>
            <w:tcW w:w="1205" w:type="dxa"/>
            <w:gridSpan w:val="2"/>
            <w:shd w:val="clear" w:color="auto" w:fill="auto"/>
          </w:tcPr>
          <w:p w:rsidR="004F1FBB" w:rsidRPr="00EC2B0F" w:rsidRDefault="004F1FBB" w:rsidP="0086731B"/>
        </w:tc>
        <w:tc>
          <w:tcPr>
            <w:tcW w:w="1044" w:type="dxa"/>
            <w:gridSpan w:val="2"/>
            <w:shd w:val="clear" w:color="auto" w:fill="auto"/>
          </w:tcPr>
          <w:p w:rsidR="004F1FBB" w:rsidRPr="00EC2B0F" w:rsidRDefault="004F1FBB" w:rsidP="0086731B"/>
        </w:tc>
        <w:tc>
          <w:tcPr>
            <w:tcW w:w="790" w:type="dxa"/>
            <w:shd w:val="clear" w:color="auto" w:fill="auto"/>
          </w:tcPr>
          <w:p w:rsidR="004F1FBB" w:rsidRPr="00EC2B0F" w:rsidRDefault="004F1FBB" w:rsidP="0086731B"/>
        </w:tc>
        <w:tc>
          <w:tcPr>
            <w:tcW w:w="1417" w:type="dxa"/>
            <w:gridSpan w:val="2"/>
            <w:shd w:val="clear" w:color="auto" w:fill="auto"/>
          </w:tcPr>
          <w:p w:rsidR="004F1FBB" w:rsidRPr="00EC2B0F" w:rsidRDefault="004F1FBB" w:rsidP="0086731B"/>
        </w:tc>
        <w:tc>
          <w:tcPr>
            <w:tcW w:w="2639" w:type="dxa"/>
            <w:gridSpan w:val="2"/>
            <w:shd w:val="clear" w:color="auto" w:fill="auto"/>
          </w:tcPr>
          <w:p w:rsidR="006B4A78" w:rsidRPr="00933749" w:rsidRDefault="004F1FBB" w:rsidP="006B4A78">
            <w:r w:rsidRPr="00933749">
              <w:t xml:space="preserve"> </w:t>
            </w:r>
          </w:p>
          <w:p w:rsidR="004F1FBB" w:rsidRPr="00933749" w:rsidRDefault="004F1FBB" w:rsidP="0086731B"/>
        </w:tc>
        <w:tc>
          <w:tcPr>
            <w:tcW w:w="1326" w:type="dxa"/>
            <w:gridSpan w:val="2"/>
            <w:shd w:val="clear" w:color="auto" w:fill="auto"/>
          </w:tcPr>
          <w:p w:rsidR="004F1FBB" w:rsidRPr="00EC2B0F" w:rsidRDefault="004F1FBB" w:rsidP="0086731B"/>
        </w:tc>
      </w:tr>
      <w:tr w:rsidR="006B4A78" w:rsidRPr="00EC2B0F" w:rsidTr="00904505">
        <w:trPr>
          <w:trHeight w:val="1124"/>
        </w:trPr>
        <w:tc>
          <w:tcPr>
            <w:tcW w:w="817" w:type="dxa"/>
            <w:shd w:val="clear" w:color="auto" w:fill="auto"/>
          </w:tcPr>
          <w:p w:rsidR="006B4A78" w:rsidRPr="00EC2B0F" w:rsidRDefault="006B4A78" w:rsidP="0086731B"/>
        </w:tc>
        <w:tc>
          <w:tcPr>
            <w:tcW w:w="2712" w:type="dxa"/>
            <w:gridSpan w:val="3"/>
            <w:shd w:val="clear" w:color="auto" w:fill="auto"/>
          </w:tcPr>
          <w:p w:rsidR="006B4A78" w:rsidRPr="00EC2B0F" w:rsidRDefault="006B4A78" w:rsidP="0086731B">
            <w:r w:rsidRPr="000D6D8F">
              <w:t>контрольное событие 3.6.1.Акция «День единых действий»</w:t>
            </w:r>
          </w:p>
        </w:tc>
        <w:tc>
          <w:tcPr>
            <w:tcW w:w="1098" w:type="dxa"/>
            <w:shd w:val="clear" w:color="auto" w:fill="auto"/>
          </w:tcPr>
          <w:p w:rsidR="006B4A78" w:rsidRPr="00EC2B0F" w:rsidRDefault="006B4A78" w:rsidP="0086731B">
            <w:r w:rsidRPr="00EC2B0F">
              <w:t>министерство молодежной политики и спорта области</w:t>
            </w:r>
          </w:p>
        </w:tc>
        <w:tc>
          <w:tcPr>
            <w:tcW w:w="1798" w:type="dxa"/>
            <w:gridSpan w:val="3"/>
            <w:shd w:val="clear" w:color="auto" w:fill="auto"/>
          </w:tcPr>
          <w:p w:rsidR="006B4A78" w:rsidRPr="00EC2B0F" w:rsidRDefault="006B4A78" w:rsidP="0086731B">
            <w:r>
              <w:t>2018</w:t>
            </w:r>
          </w:p>
        </w:tc>
        <w:tc>
          <w:tcPr>
            <w:tcW w:w="1205" w:type="dxa"/>
            <w:gridSpan w:val="2"/>
            <w:shd w:val="clear" w:color="auto" w:fill="auto"/>
          </w:tcPr>
          <w:p w:rsidR="006B4A78" w:rsidRPr="00EC2B0F" w:rsidRDefault="006B4A78" w:rsidP="0086731B">
            <w:r>
              <w:t>2020</w:t>
            </w:r>
          </w:p>
        </w:tc>
        <w:tc>
          <w:tcPr>
            <w:tcW w:w="1044" w:type="dxa"/>
            <w:gridSpan w:val="2"/>
            <w:shd w:val="clear" w:color="auto" w:fill="auto"/>
          </w:tcPr>
          <w:p w:rsidR="006B4A78" w:rsidRPr="00EC2B0F" w:rsidRDefault="006B4A78" w:rsidP="0086731B">
            <w:r>
              <w:t>2018</w:t>
            </w:r>
          </w:p>
        </w:tc>
        <w:tc>
          <w:tcPr>
            <w:tcW w:w="790" w:type="dxa"/>
            <w:shd w:val="clear" w:color="auto" w:fill="auto"/>
          </w:tcPr>
          <w:p w:rsidR="006B4A78" w:rsidRPr="00EC2B0F" w:rsidRDefault="006B4A78" w:rsidP="0086731B">
            <w:r>
              <w:t>2020</w:t>
            </w:r>
          </w:p>
        </w:tc>
        <w:tc>
          <w:tcPr>
            <w:tcW w:w="1417" w:type="dxa"/>
            <w:gridSpan w:val="2"/>
            <w:shd w:val="clear" w:color="auto" w:fill="auto"/>
          </w:tcPr>
          <w:p w:rsidR="006B4A78" w:rsidRPr="00EC2B0F" w:rsidRDefault="006B4A78" w:rsidP="0086731B"/>
        </w:tc>
        <w:tc>
          <w:tcPr>
            <w:tcW w:w="2639" w:type="dxa"/>
            <w:gridSpan w:val="2"/>
            <w:shd w:val="clear" w:color="auto" w:fill="auto"/>
          </w:tcPr>
          <w:p w:rsidR="006B4A78" w:rsidRPr="000D6D8F" w:rsidRDefault="006B4A78" w:rsidP="006B4A78">
            <w:r w:rsidRPr="000D6D8F">
              <w:t xml:space="preserve">5 декабря в рамках Дня единых действий, приуроченной к Международному Дню добровольцев, была проведена акция «Передай добро по кругу», в которой приняли участие 11 филиалов ГБУ РЦ «Молодежь плюс». Акция включала в себя премьерный показ фильма, который снят в рамках проекта «#ЯВолонтер». Истории неравнодушных» и реализуется при поддержке Фонда президентских грантов, Министерства культуры Российской Федерации, Оргкомитета Года Добровольца, Федерального агентства по делам молодежи, Комитета общественных связей </w:t>
            </w:r>
            <w:r w:rsidRPr="000D6D8F">
              <w:br/>
              <w:t>г. Москвы, Ассоциации волонтерских центров, Агентства стратегических инициатив; и проведение информационно-разъяснительной кампании с жителями муниципальных районов на тему: «Волонтерство - традиции и инновации». Акция объединила в этот день более 400 волонтеров и 1700 участников.</w:t>
            </w:r>
          </w:p>
          <w:p w:rsidR="006B4A78" w:rsidRPr="00933749" w:rsidRDefault="006B4A78" w:rsidP="006B4A78"/>
        </w:tc>
        <w:tc>
          <w:tcPr>
            <w:tcW w:w="1326" w:type="dxa"/>
            <w:gridSpan w:val="2"/>
            <w:shd w:val="clear" w:color="auto" w:fill="auto"/>
          </w:tcPr>
          <w:p w:rsidR="006B4A78" w:rsidRPr="00EC2B0F" w:rsidRDefault="006B4A78" w:rsidP="0086731B"/>
        </w:tc>
      </w:tr>
      <w:tr w:rsidR="006B4A78" w:rsidRPr="00EC2B0F" w:rsidTr="00904505">
        <w:trPr>
          <w:trHeight w:val="1124"/>
        </w:trPr>
        <w:tc>
          <w:tcPr>
            <w:tcW w:w="817" w:type="dxa"/>
            <w:shd w:val="clear" w:color="auto" w:fill="auto"/>
          </w:tcPr>
          <w:p w:rsidR="006B4A78" w:rsidRPr="00EC2B0F" w:rsidRDefault="006B4A78" w:rsidP="0086731B"/>
        </w:tc>
        <w:tc>
          <w:tcPr>
            <w:tcW w:w="2712" w:type="dxa"/>
            <w:gridSpan w:val="3"/>
            <w:shd w:val="clear" w:color="auto" w:fill="auto"/>
          </w:tcPr>
          <w:p w:rsidR="006B4A78" w:rsidRPr="000D6D8F" w:rsidRDefault="006B4A78" w:rsidP="0086731B">
            <w:r w:rsidRPr="000D6D8F">
              <w:t>3.6.2</w:t>
            </w:r>
            <w:r>
              <w:t xml:space="preserve"> </w:t>
            </w:r>
            <w:r w:rsidRPr="000D6D8F">
              <w:rPr>
                <w:bCs/>
              </w:rPr>
              <w:t>контрольное событие «Итоговое мероприятие в сфере добровольчества»</w:t>
            </w:r>
          </w:p>
        </w:tc>
        <w:tc>
          <w:tcPr>
            <w:tcW w:w="1098" w:type="dxa"/>
            <w:shd w:val="clear" w:color="auto" w:fill="auto"/>
          </w:tcPr>
          <w:p w:rsidR="006B4A78" w:rsidRPr="00EC2B0F" w:rsidRDefault="006B4A78" w:rsidP="0086731B">
            <w:r w:rsidRPr="00EC2B0F">
              <w:t>министерство молодежной политики и спорта области</w:t>
            </w:r>
          </w:p>
        </w:tc>
        <w:tc>
          <w:tcPr>
            <w:tcW w:w="1798" w:type="dxa"/>
            <w:gridSpan w:val="3"/>
            <w:shd w:val="clear" w:color="auto" w:fill="auto"/>
          </w:tcPr>
          <w:p w:rsidR="006B4A78" w:rsidRDefault="006B4A78" w:rsidP="0086731B">
            <w:r>
              <w:t>2019</w:t>
            </w:r>
          </w:p>
        </w:tc>
        <w:tc>
          <w:tcPr>
            <w:tcW w:w="1205" w:type="dxa"/>
            <w:gridSpan w:val="2"/>
            <w:shd w:val="clear" w:color="auto" w:fill="auto"/>
          </w:tcPr>
          <w:p w:rsidR="006B4A78" w:rsidRDefault="006B4A78" w:rsidP="0086731B">
            <w:r>
              <w:t>2020</w:t>
            </w:r>
          </w:p>
        </w:tc>
        <w:tc>
          <w:tcPr>
            <w:tcW w:w="1044" w:type="dxa"/>
            <w:gridSpan w:val="2"/>
            <w:shd w:val="clear" w:color="auto" w:fill="auto"/>
          </w:tcPr>
          <w:p w:rsidR="006B4A78" w:rsidRDefault="006B4A78" w:rsidP="0086731B">
            <w:r>
              <w:t>2019</w:t>
            </w:r>
          </w:p>
        </w:tc>
        <w:tc>
          <w:tcPr>
            <w:tcW w:w="790" w:type="dxa"/>
            <w:shd w:val="clear" w:color="auto" w:fill="auto"/>
          </w:tcPr>
          <w:p w:rsidR="006B4A78" w:rsidRDefault="006B4A78" w:rsidP="0086731B">
            <w:r>
              <w:t>2020</w:t>
            </w:r>
          </w:p>
        </w:tc>
        <w:tc>
          <w:tcPr>
            <w:tcW w:w="1417" w:type="dxa"/>
            <w:gridSpan w:val="2"/>
            <w:shd w:val="clear" w:color="auto" w:fill="auto"/>
          </w:tcPr>
          <w:p w:rsidR="006B4A78" w:rsidRPr="00EC2B0F" w:rsidRDefault="00187242" w:rsidP="0086731B">
            <w:r w:rsidRPr="000D6D8F">
              <w:rPr>
                <w:bCs/>
              </w:rPr>
              <w:t>Проведение итогового мероприятия в сфере добровольчества</w:t>
            </w:r>
          </w:p>
        </w:tc>
        <w:tc>
          <w:tcPr>
            <w:tcW w:w="2639" w:type="dxa"/>
            <w:gridSpan w:val="2"/>
            <w:shd w:val="clear" w:color="auto" w:fill="auto"/>
          </w:tcPr>
          <w:p w:rsidR="00187242" w:rsidRPr="000D6D8F" w:rsidRDefault="00187242" w:rsidP="00187242">
            <w:r w:rsidRPr="000D6D8F">
              <w:t>23 декабря в г. Саратове на базе Шахматного Дворца состоялось итоговое мероприятие в сфере добровольчества. В рамках мероприятия состоялось награждение волонтеров-участников чемпионата мира по пожарно-спасательному спорту, акции «Подключи бабушку к цифре», а также победителей областного конкурса «Хрустальное сердце Саратова».</w:t>
            </w:r>
          </w:p>
          <w:p w:rsidR="00187242" w:rsidRPr="000D6D8F" w:rsidRDefault="00187242" w:rsidP="00187242">
            <w:r w:rsidRPr="000D6D8F">
              <w:t xml:space="preserve">Охват - более 200 человек. </w:t>
            </w:r>
          </w:p>
          <w:p w:rsidR="006B4A78" w:rsidRPr="000D6D8F" w:rsidRDefault="006B4A78" w:rsidP="006B4A78"/>
        </w:tc>
        <w:tc>
          <w:tcPr>
            <w:tcW w:w="1326" w:type="dxa"/>
            <w:gridSpan w:val="2"/>
            <w:shd w:val="clear" w:color="auto" w:fill="auto"/>
          </w:tcPr>
          <w:p w:rsidR="006B4A78" w:rsidRPr="00EC2B0F" w:rsidRDefault="006B4A78" w:rsidP="0086731B"/>
        </w:tc>
      </w:tr>
      <w:tr w:rsidR="004F1FBB" w:rsidRPr="00EC2B0F" w:rsidTr="00904505">
        <w:trPr>
          <w:trHeight w:val="1770"/>
        </w:trPr>
        <w:tc>
          <w:tcPr>
            <w:tcW w:w="817" w:type="dxa"/>
            <w:shd w:val="clear" w:color="auto" w:fill="auto"/>
          </w:tcPr>
          <w:p w:rsidR="004F1FBB" w:rsidRPr="00EC2B0F" w:rsidRDefault="004F1FBB" w:rsidP="0086731B"/>
        </w:tc>
        <w:tc>
          <w:tcPr>
            <w:tcW w:w="2712" w:type="dxa"/>
            <w:gridSpan w:val="3"/>
            <w:shd w:val="clear" w:color="auto" w:fill="auto"/>
          </w:tcPr>
          <w:p w:rsidR="004F1FBB" w:rsidRDefault="004F1FBB" w:rsidP="0086731B">
            <w:r w:rsidRPr="00F22CC6">
              <w:t>основное мероприятие 3.7 «Государственная поддержка победителей конкурсов молодежных проектов»</w:t>
            </w:r>
            <w:r w:rsidR="00091088">
              <w:t>.</w:t>
            </w:r>
          </w:p>
          <w:p w:rsidR="00091088" w:rsidRPr="00EC2B0F" w:rsidRDefault="00091088" w:rsidP="0086731B">
            <w:r w:rsidRPr="000D6D8F">
              <w:t>контрольное событие3.7.1 Конкурс грантов некоммерческим организациям, не являющимся государственными (муниципальными) учреждениями, на реализацию социально значимых проектов в сфере государственной молодежной политики</w:t>
            </w:r>
          </w:p>
        </w:tc>
        <w:tc>
          <w:tcPr>
            <w:tcW w:w="1098" w:type="dxa"/>
            <w:shd w:val="clear" w:color="auto" w:fill="auto"/>
          </w:tcPr>
          <w:p w:rsidR="004F1FBB" w:rsidRPr="00EC2B0F" w:rsidRDefault="00091088" w:rsidP="0086731B">
            <w:r w:rsidRPr="00EC2B0F">
              <w:t>министерство молодежной политики и спорта области</w:t>
            </w:r>
          </w:p>
        </w:tc>
        <w:tc>
          <w:tcPr>
            <w:tcW w:w="1798" w:type="dxa"/>
            <w:gridSpan w:val="3"/>
            <w:shd w:val="clear" w:color="auto" w:fill="auto"/>
          </w:tcPr>
          <w:p w:rsidR="004F1FBB" w:rsidRPr="00EC2B0F" w:rsidRDefault="00091088" w:rsidP="0086731B">
            <w:r>
              <w:t>2018</w:t>
            </w:r>
          </w:p>
        </w:tc>
        <w:tc>
          <w:tcPr>
            <w:tcW w:w="1205" w:type="dxa"/>
            <w:gridSpan w:val="2"/>
            <w:shd w:val="clear" w:color="auto" w:fill="auto"/>
          </w:tcPr>
          <w:p w:rsidR="004F1FBB" w:rsidRPr="00EC2B0F" w:rsidRDefault="00091088" w:rsidP="0086731B">
            <w:r>
              <w:t>2020</w:t>
            </w:r>
          </w:p>
        </w:tc>
        <w:tc>
          <w:tcPr>
            <w:tcW w:w="1044" w:type="dxa"/>
            <w:gridSpan w:val="2"/>
            <w:shd w:val="clear" w:color="auto" w:fill="auto"/>
          </w:tcPr>
          <w:p w:rsidR="004F1FBB" w:rsidRPr="00EC2B0F" w:rsidRDefault="00091088" w:rsidP="0086731B">
            <w:r>
              <w:t>2018</w:t>
            </w:r>
          </w:p>
        </w:tc>
        <w:tc>
          <w:tcPr>
            <w:tcW w:w="790" w:type="dxa"/>
            <w:shd w:val="clear" w:color="auto" w:fill="auto"/>
          </w:tcPr>
          <w:p w:rsidR="004F1FBB" w:rsidRPr="00EC2B0F" w:rsidRDefault="00091088" w:rsidP="0086731B">
            <w:r>
              <w:t>2020</w:t>
            </w:r>
          </w:p>
        </w:tc>
        <w:tc>
          <w:tcPr>
            <w:tcW w:w="1417" w:type="dxa"/>
            <w:gridSpan w:val="2"/>
            <w:shd w:val="clear" w:color="auto" w:fill="auto"/>
          </w:tcPr>
          <w:p w:rsidR="004F1FBB" w:rsidRPr="00EC2B0F" w:rsidRDefault="004F1FBB" w:rsidP="0086731B"/>
        </w:tc>
        <w:tc>
          <w:tcPr>
            <w:tcW w:w="2639" w:type="dxa"/>
            <w:gridSpan w:val="2"/>
            <w:shd w:val="clear" w:color="auto" w:fill="auto"/>
          </w:tcPr>
          <w:p w:rsidR="00091088" w:rsidRPr="000D6D8F" w:rsidRDefault="00091088" w:rsidP="00091088">
            <w:pPr>
              <w:rPr>
                <w:b/>
                <w:bCs/>
              </w:rPr>
            </w:pPr>
            <w:r w:rsidRPr="000D6D8F">
              <w:t xml:space="preserve">В сентябре-ноябре прошел конкурс грантов некоммерческим организациям, не являющимся государственными (муниципальными) учреждениями, на реализацию социально-значимых проектов в сфере государственной молодежной политики. На участие в конкурсе было подано 16 заявок от некоммерческих организаций и объединений области.  Победителями конкурса стали 4 проекта в  номинациях «Патриотика» и «Профессиональная и социальная самореализация молодежи». </w:t>
            </w:r>
          </w:p>
          <w:p w:rsidR="004F1FBB" w:rsidRPr="00933749" w:rsidRDefault="004F1FBB" w:rsidP="0086731B"/>
        </w:tc>
        <w:tc>
          <w:tcPr>
            <w:tcW w:w="1326" w:type="dxa"/>
            <w:gridSpan w:val="2"/>
            <w:shd w:val="clear" w:color="auto" w:fill="auto"/>
          </w:tcPr>
          <w:p w:rsidR="004F1FBB" w:rsidRPr="00EC2B0F" w:rsidRDefault="004F1FBB" w:rsidP="0086731B"/>
        </w:tc>
      </w:tr>
      <w:tr w:rsidR="005A4712" w:rsidRPr="00EC2B0F" w:rsidTr="00904505">
        <w:trPr>
          <w:trHeight w:val="1770"/>
        </w:trPr>
        <w:tc>
          <w:tcPr>
            <w:tcW w:w="817" w:type="dxa"/>
            <w:shd w:val="clear" w:color="auto" w:fill="auto"/>
          </w:tcPr>
          <w:p w:rsidR="005A4712" w:rsidRPr="000D6D8F" w:rsidRDefault="005A4712" w:rsidP="004307FE">
            <w:pPr>
              <w:jc w:val="center"/>
            </w:pPr>
            <w:r w:rsidRPr="000D6D8F">
              <w:lastRenderedPageBreak/>
              <w:t>3.1</w:t>
            </w:r>
          </w:p>
        </w:tc>
        <w:tc>
          <w:tcPr>
            <w:tcW w:w="2712" w:type="dxa"/>
            <w:gridSpan w:val="3"/>
            <w:shd w:val="clear" w:color="auto" w:fill="auto"/>
          </w:tcPr>
          <w:p w:rsidR="005A4712" w:rsidRPr="000D6D8F" w:rsidRDefault="005A4712" w:rsidP="004307FE">
            <w:r w:rsidRPr="000D6D8F">
              <w:t>региональный проект  3.1 «Популяризация предпринимательства»</w:t>
            </w:r>
            <w:r w:rsidR="008B2D97">
              <w:t xml:space="preserve">  (в целях выполнения задач федерального проекта "Популяризация предпринимательства")</w:t>
            </w:r>
          </w:p>
        </w:tc>
        <w:tc>
          <w:tcPr>
            <w:tcW w:w="1098" w:type="dxa"/>
            <w:shd w:val="clear" w:color="auto" w:fill="auto"/>
          </w:tcPr>
          <w:p w:rsidR="005A4712" w:rsidRPr="000D6D8F" w:rsidRDefault="005A4712" w:rsidP="004307FE">
            <w:r w:rsidRPr="000D6D8F">
              <w:t>министерство молодежной политики и спорта области</w:t>
            </w:r>
          </w:p>
        </w:tc>
        <w:tc>
          <w:tcPr>
            <w:tcW w:w="1798" w:type="dxa"/>
            <w:gridSpan w:val="3"/>
            <w:shd w:val="clear" w:color="auto" w:fill="auto"/>
          </w:tcPr>
          <w:p w:rsidR="005A4712" w:rsidRPr="000D6D8F" w:rsidRDefault="005A4712" w:rsidP="004307FE">
            <w:pPr>
              <w:jc w:val="center"/>
            </w:pPr>
            <w:r w:rsidRPr="000D6D8F">
              <w:t>2019</w:t>
            </w:r>
          </w:p>
        </w:tc>
        <w:tc>
          <w:tcPr>
            <w:tcW w:w="1205" w:type="dxa"/>
            <w:gridSpan w:val="2"/>
            <w:shd w:val="clear" w:color="auto" w:fill="auto"/>
          </w:tcPr>
          <w:p w:rsidR="005A4712" w:rsidRPr="000D6D8F" w:rsidRDefault="005A4712" w:rsidP="004307FE">
            <w:pPr>
              <w:jc w:val="center"/>
            </w:pPr>
            <w:r w:rsidRPr="000D6D8F">
              <w:t>2024</w:t>
            </w:r>
          </w:p>
        </w:tc>
        <w:tc>
          <w:tcPr>
            <w:tcW w:w="1044" w:type="dxa"/>
            <w:gridSpan w:val="2"/>
            <w:shd w:val="clear" w:color="auto" w:fill="auto"/>
          </w:tcPr>
          <w:p w:rsidR="005A4712" w:rsidRPr="000D6D8F" w:rsidRDefault="005A4712" w:rsidP="004307FE">
            <w:pPr>
              <w:jc w:val="center"/>
            </w:pPr>
            <w:r w:rsidRPr="000D6D8F">
              <w:t>2019</w:t>
            </w:r>
          </w:p>
        </w:tc>
        <w:tc>
          <w:tcPr>
            <w:tcW w:w="790" w:type="dxa"/>
            <w:shd w:val="clear" w:color="auto" w:fill="auto"/>
          </w:tcPr>
          <w:p w:rsidR="005A4712" w:rsidRPr="000D6D8F" w:rsidRDefault="005A4712" w:rsidP="004307FE">
            <w:pPr>
              <w:jc w:val="center"/>
            </w:pPr>
            <w:r w:rsidRPr="000D6D8F">
              <w:t>2024</w:t>
            </w:r>
          </w:p>
        </w:tc>
        <w:tc>
          <w:tcPr>
            <w:tcW w:w="1417" w:type="dxa"/>
            <w:gridSpan w:val="2"/>
            <w:shd w:val="clear" w:color="auto" w:fill="auto"/>
          </w:tcPr>
          <w:p w:rsidR="005A4712" w:rsidRPr="000D6D8F" w:rsidRDefault="005A4712" w:rsidP="004307FE">
            <w:r w:rsidRPr="000D6D8F">
              <w:t>Проведение мероприятий с целью формирования положительного образа предпринимательства среди населения Саратовской области, а также вовлечения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2639" w:type="dxa"/>
            <w:gridSpan w:val="2"/>
            <w:shd w:val="clear" w:color="auto" w:fill="auto"/>
          </w:tcPr>
          <w:p w:rsidR="005A4712" w:rsidRPr="000D6D8F" w:rsidRDefault="005A4712" w:rsidP="004307FE">
            <w:r w:rsidRPr="000D6D8F">
              <w:t>С 2019 года</w:t>
            </w:r>
            <w:r w:rsidRPr="000D6D8F">
              <w:rPr>
                <w:b/>
              </w:rPr>
              <w:t xml:space="preserve"> </w:t>
            </w:r>
            <w:r w:rsidRPr="000D6D8F">
              <w:t>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проведены: открытые уроки с участием действующих предпринимателей; обучающие курсы основам предпринимательской деятельности; деловые игры; конкурс по предпринимательству; тематическая информационно-образовательная смена по предпринимательству для категории молодежи в возрасте от 14 до 17 лет. Общий охват  - 2915 человек из 29 муниципальных районов области.</w:t>
            </w:r>
          </w:p>
          <w:p w:rsidR="005A4712" w:rsidRPr="000D6D8F" w:rsidRDefault="005A4712" w:rsidP="004307FE">
            <w:pPr>
              <w:rPr>
                <w:highlight w:val="magenta"/>
              </w:rPr>
            </w:pPr>
          </w:p>
        </w:tc>
        <w:tc>
          <w:tcPr>
            <w:tcW w:w="1326" w:type="dxa"/>
            <w:gridSpan w:val="2"/>
            <w:shd w:val="clear" w:color="auto" w:fill="auto"/>
          </w:tcPr>
          <w:p w:rsidR="005A4712" w:rsidRPr="00EC2B0F" w:rsidRDefault="005A4712" w:rsidP="0086731B"/>
        </w:tc>
      </w:tr>
      <w:tr w:rsidR="00FA6D0C" w:rsidRPr="00EC2B0F" w:rsidTr="00904505">
        <w:trPr>
          <w:trHeight w:val="1770"/>
        </w:trPr>
        <w:tc>
          <w:tcPr>
            <w:tcW w:w="817" w:type="dxa"/>
            <w:shd w:val="clear" w:color="auto" w:fill="auto"/>
          </w:tcPr>
          <w:p w:rsidR="00FA6D0C" w:rsidRPr="000D6D8F" w:rsidRDefault="00FA6D0C" w:rsidP="004307FE">
            <w:pPr>
              <w:jc w:val="center"/>
            </w:pPr>
            <w:r w:rsidRPr="000D6D8F">
              <w:lastRenderedPageBreak/>
              <w:t xml:space="preserve">3.2 </w:t>
            </w:r>
          </w:p>
        </w:tc>
        <w:tc>
          <w:tcPr>
            <w:tcW w:w="2712" w:type="dxa"/>
            <w:gridSpan w:val="3"/>
            <w:shd w:val="clear" w:color="auto" w:fill="auto"/>
          </w:tcPr>
          <w:p w:rsidR="00FA6D0C" w:rsidRPr="000D6D8F" w:rsidRDefault="00FA6D0C" w:rsidP="004307FE">
            <w:r w:rsidRPr="000D6D8F">
              <w:t>региональный проект 3.2 «Социальная активность»</w:t>
            </w:r>
            <w:r w:rsidR="008B2D97">
              <w:t xml:space="preserve"> (в целях выполнения федерального проекта "Социальная активность")</w:t>
            </w:r>
          </w:p>
        </w:tc>
        <w:tc>
          <w:tcPr>
            <w:tcW w:w="1098" w:type="dxa"/>
            <w:shd w:val="clear" w:color="auto" w:fill="auto"/>
          </w:tcPr>
          <w:p w:rsidR="00FA6D0C" w:rsidRPr="000D6D8F" w:rsidRDefault="00FA6D0C" w:rsidP="004307FE">
            <w:r w:rsidRPr="000D6D8F">
              <w:t>министерство молодежной политики и спорта области</w:t>
            </w:r>
          </w:p>
        </w:tc>
        <w:tc>
          <w:tcPr>
            <w:tcW w:w="1798" w:type="dxa"/>
            <w:gridSpan w:val="3"/>
            <w:shd w:val="clear" w:color="auto" w:fill="auto"/>
          </w:tcPr>
          <w:p w:rsidR="00FA6D0C" w:rsidRPr="000D6D8F" w:rsidRDefault="00FA6D0C" w:rsidP="004307FE">
            <w:pPr>
              <w:jc w:val="center"/>
            </w:pPr>
          </w:p>
        </w:tc>
        <w:tc>
          <w:tcPr>
            <w:tcW w:w="1205" w:type="dxa"/>
            <w:gridSpan w:val="2"/>
            <w:shd w:val="clear" w:color="auto" w:fill="auto"/>
          </w:tcPr>
          <w:p w:rsidR="00FA6D0C" w:rsidRPr="000D6D8F" w:rsidRDefault="00FA6D0C" w:rsidP="004307FE">
            <w:pPr>
              <w:jc w:val="center"/>
            </w:pPr>
          </w:p>
        </w:tc>
        <w:tc>
          <w:tcPr>
            <w:tcW w:w="1044" w:type="dxa"/>
            <w:gridSpan w:val="2"/>
            <w:shd w:val="clear" w:color="auto" w:fill="auto"/>
          </w:tcPr>
          <w:p w:rsidR="00FA6D0C" w:rsidRPr="000D6D8F" w:rsidRDefault="00FA6D0C" w:rsidP="004307FE">
            <w:pPr>
              <w:jc w:val="center"/>
            </w:pPr>
          </w:p>
        </w:tc>
        <w:tc>
          <w:tcPr>
            <w:tcW w:w="790" w:type="dxa"/>
            <w:shd w:val="clear" w:color="auto" w:fill="auto"/>
          </w:tcPr>
          <w:p w:rsidR="00FA6D0C" w:rsidRPr="000D6D8F" w:rsidRDefault="00FA6D0C" w:rsidP="004307FE">
            <w:pPr>
              <w:jc w:val="center"/>
            </w:pPr>
          </w:p>
        </w:tc>
        <w:tc>
          <w:tcPr>
            <w:tcW w:w="1417" w:type="dxa"/>
            <w:gridSpan w:val="2"/>
            <w:shd w:val="clear" w:color="auto" w:fill="auto"/>
          </w:tcPr>
          <w:p w:rsidR="00FA6D0C" w:rsidRPr="000D6D8F" w:rsidRDefault="00FA6D0C" w:rsidP="004307FE">
            <w:pPr>
              <w:rPr>
                <w:b/>
              </w:rPr>
            </w:pPr>
            <w:r w:rsidRPr="000D6D8F">
              <w:t>Проведение мероприятий в целях развития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p w:rsidR="00FA6D0C" w:rsidRPr="000D6D8F" w:rsidRDefault="00FA6D0C" w:rsidP="004307FE"/>
        </w:tc>
        <w:tc>
          <w:tcPr>
            <w:tcW w:w="2639" w:type="dxa"/>
            <w:gridSpan w:val="2"/>
            <w:shd w:val="clear" w:color="auto" w:fill="auto"/>
          </w:tcPr>
          <w:p w:rsidR="00FA6D0C" w:rsidRPr="000D6D8F" w:rsidRDefault="00FA6D0C" w:rsidP="004307FE">
            <w:r w:rsidRPr="000D6D8F">
              <w:t>С 23-31 июля 2019 года делегация Саратовской области приняла участие в Молодежном форуме Приволжского федерального округа «iВолга -2019». Участниками делегации стали руководители и представители НКО, добровольческих проектов, «серебряного» и инклюзивного волонтерства, медиа и блогеры. Всего – 85 человек. По итогам конвейера проекта на форуме в федеральный этап грантового конкурса Фонда поддержки общественных инициатив прошел 21 проект от представителей региона. В результате всех конкурсных процедур представители саратовской делегации привлекли в регион 1 350 тыс. рублей. Кроме того, 3 проекта были поддержаны ООО «Газпром Трансгаз Самара». Также участник направления «Ты – предприниматель» занял 2 место в инвестиционной сессии в рамках форума.</w:t>
            </w:r>
          </w:p>
          <w:p w:rsidR="00FA6D0C" w:rsidRPr="000D6D8F" w:rsidRDefault="00FA6D0C" w:rsidP="004307FE">
            <w:r w:rsidRPr="000D6D8F">
              <w:t>В 2019 году 100 граждан Саратовской области прошли обучение и получили сертификаты в рамках курсов онлайн-</w:t>
            </w:r>
            <w:r w:rsidRPr="000D6D8F">
              <w:lastRenderedPageBreak/>
              <w:t>университета социальных наук «Добро.Университет».</w:t>
            </w:r>
          </w:p>
          <w:p w:rsidR="00FA6D0C" w:rsidRPr="000D6D8F" w:rsidRDefault="00FA6D0C" w:rsidP="004307FE">
            <w:r w:rsidRPr="000D6D8F">
              <w:t>На территории Саратовской области проведена информационная и рекламная кампания в сфере  добровольчества. Размещено: наружная реклама (2 билборда, 5 трансляций роликов на рекламных экранах),рекламные ролики на ТВ и в сети "Интернет".</w:t>
            </w:r>
          </w:p>
          <w:p w:rsidR="00FA6D0C" w:rsidRPr="000D6D8F" w:rsidRDefault="00FA6D0C" w:rsidP="004307FE">
            <w:r w:rsidRPr="000D6D8F">
              <w:t>По состоянию на 01.01.2020 г. охват аудитории составил 841 902 человека.</w:t>
            </w:r>
          </w:p>
          <w:p w:rsidR="00FA6D0C" w:rsidRPr="000D6D8F" w:rsidRDefault="00FA6D0C" w:rsidP="004307FE">
            <w:r w:rsidRPr="000D6D8F">
              <w:t xml:space="preserve">В 2019 году на территории Саратовской области реализован проект «Дискуссионные студенческие клубы «Диалог на равных». Проведено 13 встреч в формате дискуссии с привлечением 13 спикеров со студенческой молодежью по направлениям: молодежь, глобализация, вызовы времени; карьера и социальный лифт; предпринимательство; лидерство, soft skills; культура, lifestyle; третий сектор; новое образование; publicity и СМИ; интернет, digital, технологии; экономика. Охват мероприятий составил 2570 </w:t>
            </w:r>
            <w:r w:rsidRPr="000D6D8F">
              <w:lastRenderedPageBreak/>
              <w:t>человек – студентов образовательных организаций высшего образования и профессиональных образовательных организаций.</w:t>
            </w:r>
          </w:p>
          <w:p w:rsidR="00FA6D0C" w:rsidRPr="000D6D8F" w:rsidRDefault="00FA6D0C" w:rsidP="004307FE">
            <w:r w:rsidRPr="000D6D8F">
              <w:t>В мобильном приложении «</w:t>
            </w:r>
            <w:r w:rsidRPr="000D6D8F">
              <w:rPr>
                <w:lang w:val="en-US"/>
              </w:rPr>
              <w:t>OnRussia</w:t>
            </w:r>
            <w:r w:rsidRPr="000D6D8F">
              <w:t>» из Саратовской области зарегистрировано 539  пользователей.</w:t>
            </w:r>
          </w:p>
          <w:p w:rsidR="00FA6D0C" w:rsidRPr="000D6D8F" w:rsidRDefault="00FA6D0C" w:rsidP="004307FE">
            <w:r w:rsidRPr="000D6D8F">
              <w:t>По состоянию на 01.01.2020г. количество обучающихся Саратовской области, задействованных в Национальной лиге студенческих клубов составило 22 524 человека.</w:t>
            </w:r>
          </w:p>
          <w:p w:rsidR="00FA6D0C" w:rsidRPr="000D6D8F" w:rsidRDefault="00FA6D0C" w:rsidP="004307FE"/>
        </w:tc>
        <w:tc>
          <w:tcPr>
            <w:tcW w:w="1326" w:type="dxa"/>
            <w:gridSpan w:val="2"/>
            <w:shd w:val="clear" w:color="auto" w:fill="auto"/>
          </w:tcPr>
          <w:p w:rsidR="00FA6D0C" w:rsidRPr="00EC2B0F" w:rsidRDefault="00FA6D0C" w:rsidP="0086731B"/>
        </w:tc>
      </w:tr>
      <w:tr w:rsidR="00FA6D0C" w:rsidRPr="00DF292B" w:rsidTr="008D61FA">
        <w:trPr>
          <w:trHeight w:val="369"/>
        </w:trPr>
        <w:tc>
          <w:tcPr>
            <w:tcW w:w="14846" w:type="dxa"/>
            <w:gridSpan w:val="19"/>
            <w:shd w:val="clear" w:color="000000" w:fill="auto"/>
            <w:hideMark/>
          </w:tcPr>
          <w:p w:rsidR="00FA6D0C" w:rsidRPr="00933749" w:rsidRDefault="00FA6D0C" w:rsidP="008D61FA">
            <w:pPr>
              <w:jc w:val="center"/>
              <w:rPr>
                <w:b/>
              </w:rPr>
            </w:pPr>
          </w:p>
        </w:tc>
      </w:tr>
    </w:tbl>
    <w:p w:rsidR="0094605F" w:rsidRDefault="0094605F" w:rsidP="0086731B"/>
    <w:tbl>
      <w:tblPr>
        <w:tblW w:w="152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678"/>
        <w:gridCol w:w="2041"/>
        <w:gridCol w:w="1417"/>
        <w:gridCol w:w="1417"/>
        <w:gridCol w:w="1417"/>
        <w:gridCol w:w="1646"/>
        <w:gridCol w:w="1756"/>
      </w:tblGrid>
      <w:tr w:rsidR="0094605F" w:rsidRPr="00143812" w:rsidTr="002D0752">
        <w:trPr>
          <w:trHeight w:val="614"/>
        </w:trPr>
        <w:tc>
          <w:tcPr>
            <w:tcW w:w="15223" w:type="dxa"/>
            <w:gridSpan w:val="8"/>
            <w:shd w:val="clear" w:color="auto" w:fill="FFFFFF" w:themeFill="background1"/>
          </w:tcPr>
          <w:p w:rsidR="0094605F" w:rsidRPr="00143812" w:rsidRDefault="0094605F" w:rsidP="00CB5691">
            <w:pPr>
              <w:pStyle w:val="af5"/>
              <w:tabs>
                <w:tab w:val="left" w:pos="10401"/>
              </w:tabs>
              <w:jc w:val="center"/>
              <w:rPr>
                <w:rFonts w:ascii="Times New Roman" w:hAnsi="Times New Roman"/>
                <w:b/>
                <w:sz w:val="24"/>
                <w:szCs w:val="24"/>
              </w:rPr>
            </w:pPr>
            <w:r w:rsidRPr="00143812">
              <w:rPr>
                <w:rFonts w:ascii="Times New Roman" w:eastAsia="Times New Roman" w:hAnsi="Times New Roman"/>
                <w:b/>
                <w:sz w:val="24"/>
                <w:szCs w:val="24"/>
              </w:rPr>
              <w:t>Подпрограмма 4 «Материально техническая база»</w:t>
            </w:r>
          </w:p>
        </w:tc>
      </w:tr>
      <w:tr w:rsidR="007C7239" w:rsidRPr="00143812" w:rsidTr="00CB5691">
        <w:trPr>
          <w:trHeight w:val="1035"/>
        </w:trPr>
        <w:tc>
          <w:tcPr>
            <w:tcW w:w="851" w:type="dxa"/>
            <w:shd w:val="clear" w:color="auto" w:fill="FFFFFF" w:themeFill="background1"/>
          </w:tcPr>
          <w:p w:rsidR="007C7239" w:rsidRPr="00AD74C7" w:rsidRDefault="007C7239" w:rsidP="00CB5691">
            <w:pPr>
              <w:tabs>
                <w:tab w:val="left" w:pos="10401"/>
              </w:tabs>
              <w:jc w:val="center"/>
            </w:pPr>
          </w:p>
        </w:tc>
        <w:tc>
          <w:tcPr>
            <w:tcW w:w="4678" w:type="dxa"/>
            <w:shd w:val="clear" w:color="auto" w:fill="FFFFFF" w:themeFill="background1"/>
          </w:tcPr>
          <w:p w:rsidR="007C7239" w:rsidRPr="00AD74C7" w:rsidRDefault="007C7239" w:rsidP="00CB5691">
            <w:pPr>
              <w:tabs>
                <w:tab w:val="left" w:pos="10401"/>
              </w:tabs>
              <w:autoSpaceDE w:val="0"/>
              <w:autoSpaceDN w:val="0"/>
              <w:adjustRightInd w:val="0"/>
            </w:pPr>
            <w:r w:rsidRPr="00AD74C7">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2041" w:type="dxa"/>
            <w:shd w:val="clear" w:color="auto" w:fill="auto"/>
          </w:tcPr>
          <w:p w:rsidR="007C7239" w:rsidRPr="00AD74C7" w:rsidRDefault="007C7239" w:rsidP="00CB5691">
            <w:pPr>
              <w:tabs>
                <w:tab w:val="left" w:pos="10401"/>
              </w:tabs>
              <w:autoSpaceDE w:val="0"/>
              <w:autoSpaceDN w:val="0"/>
              <w:adjustRightInd w:val="0"/>
            </w:pPr>
          </w:p>
        </w:tc>
        <w:tc>
          <w:tcPr>
            <w:tcW w:w="1417" w:type="dxa"/>
            <w:shd w:val="clear" w:color="auto" w:fill="auto"/>
          </w:tcPr>
          <w:p w:rsidR="007C7239" w:rsidRPr="00AD74C7" w:rsidRDefault="007C7239" w:rsidP="00CB5691">
            <w:pPr>
              <w:pStyle w:val="ConsPlusNormal"/>
              <w:tabs>
                <w:tab w:val="left" w:pos="10401"/>
              </w:tabs>
              <w:jc w:val="center"/>
              <w:rPr>
                <w:sz w:val="20"/>
                <w:szCs w:val="20"/>
              </w:rPr>
            </w:pPr>
          </w:p>
        </w:tc>
        <w:tc>
          <w:tcPr>
            <w:tcW w:w="1417" w:type="dxa"/>
            <w:shd w:val="clear" w:color="auto" w:fill="auto"/>
          </w:tcPr>
          <w:p w:rsidR="007C7239" w:rsidRPr="00AD74C7" w:rsidRDefault="007C7239" w:rsidP="00CB5691">
            <w:pPr>
              <w:pStyle w:val="ConsPlusNormal"/>
              <w:tabs>
                <w:tab w:val="left" w:pos="10401"/>
              </w:tabs>
              <w:jc w:val="center"/>
              <w:rPr>
                <w:sz w:val="20"/>
                <w:szCs w:val="20"/>
              </w:rPr>
            </w:pPr>
          </w:p>
        </w:tc>
        <w:tc>
          <w:tcPr>
            <w:tcW w:w="1417" w:type="dxa"/>
            <w:shd w:val="clear" w:color="auto" w:fill="auto"/>
          </w:tcPr>
          <w:p w:rsidR="007C7239" w:rsidRPr="00AD74C7" w:rsidRDefault="007C7239" w:rsidP="00CB5691">
            <w:pPr>
              <w:tabs>
                <w:tab w:val="left" w:pos="10401"/>
              </w:tabs>
              <w:autoSpaceDE w:val="0"/>
              <w:autoSpaceDN w:val="0"/>
              <w:adjustRightInd w:val="0"/>
            </w:pPr>
          </w:p>
        </w:tc>
        <w:tc>
          <w:tcPr>
            <w:tcW w:w="1646" w:type="dxa"/>
            <w:shd w:val="clear" w:color="auto" w:fill="auto"/>
          </w:tcPr>
          <w:p w:rsidR="007C7239" w:rsidRPr="00AD74C7" w:rsidRDefault="007C7239" w:rsidP="00CB5691">
            <w:pPr>
              <w:pStyle w:val="ConsPlusNormal"/>
              <w:tabs>
                <w:tab w:val="left" w:pos="10401"/>
              </w:tabs>
              <w:jc w:val="both"/>
              <w:rPr>
                <w:b w:val="0"/>
                <w:sz w:val="20"/>
                <w:szCs w:val="20"/>
              </w:rPr>
            </w:pPr>
          </w:p>
        </w:tc>
        <w:tc>
          <w:tcPr>
            <w:tcW w:w="1756" w:type="dxa"/>
          </w:tcPr>
          <w:p w:rsidR="007C7239" w:rsidRPr="00AD74C7" w:rsidRDefault="007C7239" w:rsidP="00CB5691">
            <w:pPr>
              <w:pStyle w:val="ConsPlusNormal"/>
              <w:tabs>
                <w:tab w:val="left" w:pos="10401"/>
              </w:tabs>
              <w:rPr>
                <w:sz w:val="20"/>
                <w:szCs w:val="20"/>
              </w:rPr>
            </w:pPr>
          </w:p>
        </w:tc>
      </w:tr>
      <w:tr w:rsidR="007C7239" w:rsidRPr="00143812" w:rsidTr="00CB5691">
        <w:trPr>
          <w:trHeight w:val="1035"/>
        </w:trPr>
        <w:tc>
          <w:tcPr>
            <w:tcW w:w="851" w:type="dxa"/>
            <w:shd w:val="clear" w:color="auto" w:fill="FFFFFF" w:themeFill="background1"/>
          </w:tcPr>
          <w:p w:rsidR="007C7239" w:rsidRPr="00AD74C7" w:rsidRDefault="007C7239" w:rsidP="005C6EDA">
            <w:pPr>
              <w:tabs>
                <w:tab w:val="left" w:pos="10401"/>
              </w:tabs>
              <w:jc w:val="center"/>
            </w:pPr>
            <w:r w:rsidRPr="00AD74C7">
              <w:t>4.1</w:t>
            </w:r>
          </w:p>
        </w:tc>
        <w:tc>
          <w:tcPr>
            <w:tcW w:w="4678" w:type="dxa"/>
            <w:shd w:val="clear" w:color="auto" w:fill="FFFFFF" w:themeFill="background1"/>
          </w:tcPr>
          <w:p w:rsidR="007C7239" w:rsidRPr="00AD74C7" w:rsidRDefault="007C7239" w:rsidP="005C6EDA">
            <w:pPr>
              <w:tabs>
                <w:tab w:val="left" w:pos="10401"/>
              </w:tabs>
              <w:autoSpaceDE w:val="0"/>
              <w:autoSpaceDN w:val="0"/>
              <w:adjustRightInd w:val="0"/>
            </w:pPr>
            <w:r w:rsidRPr="00AD74C7">
              <w:t>Строительство физкультурно-оздоровительного комплекса с универсальным игровым залом 42X24 в г. Саратове</w:t>
            </w:r>
          </w:p>
        </w:tc>
        <w:tc>
          <w:tcPr>
            <w:tcW w:w="2041" w:type="dxa"/>
            <w:shd w:val="clear" w:color="auto" w:fill="auto"/>
          </w:tcPr>
          <w:p w:rsidR="007C7239" w:rsidRPr="00AD74C7" w:rsidRDefault="007C7239" w:rsidP="005C6EDA">
            <w:pPr>
              <w:tabs>
                <w:tab w:val="left" w:pos="10401"/>
              </w:tabs>
              <w:autoSpaceDE w:val="0"/>
              <w:autoSpaceDN w:val="0"/>
              <w:adjustRightInd w:val="0"/>
            </w:pPr>
            <w:r w:rsidRPr="00AD74C7">
              <w:t>Министерство строительства и ЖКХ области</w:t>
            </w:r>
          </w:p>
        </w:tc>
        <w:tc>
          <w:tcPr>
            <w:tcW w:w="1417" w:type="dxa"/>
            <w:shd w:val="clear" w:color="auto" w:fill="auto"/>
          </w:tcPr>
          <w:p w:rsidR="007C7239" w:rsidRPr="00AD74C7" w:rsidRDefault="007C7239" w:rsidP="005C6EDA">
            <w:pPr>
              <w:pStyle w:val="ConsPlusNormal"/>
              <w:tabs>
                <w:tab w:val="left" w:pos="10401"/>
              </w:tabs>
              <w:jc w:val="center"/>
              <w:rPr>
                <w:b w:val="0"/>
                <w:sz w:val="20"/>
                <w:szCs w:val="20"/>
              </w:rPr>
            </w:pPr>
            <w:r w:rsidRPr="00AD74C7">
              <w:rPr>
                <w:sz w:val="20"/>
                <w:szCs w:val="20"/>
              </w:rPr>
              <w:t>2019</w:t>
            </w:r>
          </w:p>
        </w:tc>
        <w:tc>
          <w:tcPr>
            <w:tcW w:w="1417" w:type="dxa"/>
            <w:shd w:val="clear" w:color="auto" w:fill="auto"/>
          </w:tcPr>
          <w:p w:rsidR="007C7239" w:rsidRPr="00AD74C7" w:rsidRDefault="007C7239" w:rsidP="005C6EDA">
            <w:pPr>
              <w:pStyle w:val="ConsPlusNormal"/>
              <w:tabs>
                <w:tab w:val="left" w:pos="10401"/>
              </w:tabs>
              <w:jc w:val="center"/>
              <w:rPr>
                <w:b w:val="0"/>
                <w:sz w:val="20"/>
                <w:szCs w:val="20"/>
              </w:rPr>
            </w:pPr>
            <w:r w:rsidRPr="00AD74C7">
              <w:rPr>
                <w:sz w:val="20"/>
                <w:szCs w:val="20"/>
              </w:rPr>
              <w:t>2020</w:t>
            </w:r>
          </w:p>
        </w:tc>
        <w:tc>
          <w:tcPr>
            <w:tcW w:w="1417" w:type="dxa"/>
            <w:shd w:val="clear" w:color="auto" w:fill="auto"/>
          </w:tcPr>
          <w:p w:rsidR="007C7239" w:rsidRPr="00AD74C7" w:rsidRDefault="007C7239" w:rsidP="005C6EDA">
            <w:pPr>
              <w:tabs>
                <w:tab w:val="left" w:pos="10401"/>
              </w:tabs>
              <w:autoSpaceDE w:val="0"/>
              <w:autoSpaceDN w:val="0"/>
              <w:adjustRightInd w:val="0"/>
            </w:pPr>
            <w:r w:rsidRPr="00AD74C7">
              <w:t>Строительство и ввод в эксплуатацию ФОКа</w:t>
            </w:r>
          </w:p>
        </w:tc>
        <w:tc>
          <w:tcPr>
            <w:tcW w:w="1646" w:type="dxa"/>
            <w:shd w:val="clear" w:color="auto" w:fill="auto"/>
          </w:tcPr>
          <w:p w:rsidR="007C7239" w:rsidRPr="00AD74C7" w:rsidRDefault="007C7239" w:rsidP="005C6EDA">
            <w:pPr>
              <w:pStyle w:val="ConsPlusNormal"/>
              <w:tabs>
                <w:tab w:val="left" w:pos="10401"/>
              </w:tabs>
              <w:jc w:val="both"/>
              <w:rPr>
                <w:b w:val="0"/>
                <w:sz w:val="20"/>
                <w:szCs w:val="20"/>
              </w:rPr>
            </w:pPr>
            <w:r w:rsidRPr="00AD74C7">
              <w:rPr>
                <w:b w:val="0"/>
                <w:sz w:val="20"/>
                <w:szCs w:val="20"/>
              </w:rPr>
              <w:t xml:space="preserve">Проведены конкурсные процедуры на изготовление проектной и иной </w:t>
            </w:r>
            <w:r w:rsidRPr="00AD74C7">
              <w:rPr>
                <w:b w:val="0"/>
                <w:sz w:val="20"/>
                <w:szCs w:val="20"/>
              </w:rPr>
              <w:lastRenderedPageBreak/>
              <w:t>документации земельный участок передан в пользование</w:t>
            </w:r>
          </w:p>
        </w:tc>
        <w:tc>
          <w:tcPr>
            <w:tcW w:w="1756" w:type="dxa"/>
          </w:tcPr>
          <w:p w:rsidR="007C7239" w:rsidRPr="00AD74C7" w:rsidRDefault="007C7239" w:rsidP="005C6EDA">
            <w:pPr>
              <w:pStyle w:val="ConsPlusNormal"/>
              <w:tabs>
                <w:tab w:val="left" w:pos="10401"/>
              </w:tabs>
              <w:rPr>
                <w:sz w:val="20"/>
                <w:szCs w:val="20"/>
              </w:rPr>
            </w:pPr>
          </w:p>
        </w:tc>
      </w:tr>
      <w:tr w:rsidR="007C7239" w:rsidRPr="00143812" w:rsidTr="00CB5691">
        <w:trPr>
          <w:trHeight w:val="1035"/>
        </w:trPr>
        <w:tc>
          <w:tcPr>
            <w:tcW w:w="851" w:type="dxa"/>
            <w:shd w:val="clear" w:color="auto" w:fill="FFFFFF" w:themeFill="background1"/>
          </w:tcPr>
          <w:p w:rsidR="007C7239" w:rsidRPr="00AD74C7" w:rsidRDefault="007C7239" w:rsidP="00CB5691">
            <w:pPr>
              <w:tabs>
                <w:tab w:val="left" w:pos="10401"/>
              </w:tabs>
              <w:jc w:val="center"/>
            </w:pPr>
          </w:p>
        </w:tc>
        <w:tc>
          <w:tcPr>
            <w:tcW w:w="4678" w:type="dxa"/>
            <w:shd w:val="clear" w:color="auto" w:fill="FFFFFF" w:themeFill="background1"/>
          </w:tcPr>
          <w:p w:rsidR="007C7239" w:rsidRPr="00AD74C7" w:rsidRDefault="00B65BEB" w:rsidP="00CB5691">
            <w:pPr>
              <w:tabs>
                <w:tab w:val="left" w:pos="10401"/>
              </w:tabs>
              <w:autoSpaceDE w:val="0"/>
              <w:autoSpaceDN w:val="0"/>
              <w:adjustRightInd w:val="0"/>
            </w:pPr>
            <w:r w:rsidRPr="00AD74C7">
              <w:t>Основное мероприятие 4.7. "Укрепление материально технической базы государственных учреждений"</w:t>
            </w:r>
          </w:p>
        </w:tc>
        <w:tc>
          <w:tcPr>
            <w:tcW w:w="2041" w:type="dxa"/>
            <w:shd w:val="clear" w:color="auto" w:fill="auto"/>
          </w:tcPr>
          <w:p w:rsidR="007C7239" w:rsidRPr="00AD74C7" w:rsidRDefault="00A25C89" w:rsidP="00CB5691">
            <w:pPr>
              <w:tabs>
                <w:tab w:val="left" w:pos="10401"/>
              </w:tabs>
              <w:autoSpaceDE w:val="0"/>
              <w:autoSpaceDN w:val="0"/>
              <w:adjustRightInd w:val="0"/>
            </w:pPr>
            <w:r w:rsidRPr="00AD74C7">
              <w:t>Министерство молодежной политики и спорта Саратовской области</w:t>
            </w:r>
          </w:p>
        </w:tc>
        <w:tc>
          <w:tcPr>
            <w:tcW w:w="1417" w:type="dxa"/>
            <w:shd w:val="clear" w:color="auto" w:fill="auto"/>
          </w:tcPr>
          <w:p w:rsidR="007C7239" w:rsidRPr="00AD74C7" w:rsidRDefault="007C7239" w:rsidP="00CB5691">
            <w:pPr>
              <w:pStyle w:val="ConsPlusNormal"/>
              <w:tabs>
                <w:tab w:val="left" w:pos="10401"/>
              </w:tabs>
              <w:jc w:val="center"/>
              <w:rPr>
                <w:sz w:val="20"/>
                <w:szCs w:val="20"/>
              </w:rPr>
            </w:pPr>
          </w:p>
        </w:tc>
        <w:tc>
          <w:tcPr>
            <w:tcW w:w="1417" w:type="dxa"/>
            <w:shd w:val="clear" w:color="auto" w:fill="auto"/>
          </w:tcPr>
          <w:p w:rsidR="007C7239" w:rsidRPr="00AD74C7" w:rsidRDefault="007C7239" w:rsidP="00CB5691">
            <w:pPr>
              <w:pStyle w:val="ConsPlusNormal"/>
              <w:tabs>
                <w:tab w:val="left" w:pos="10401"/>
              </w:tabs>
              <w:jc w:val="center"/>
              <w:rPr>
                <w:sz w:val="20"/>
                <w:szCs w:val="20"/>
              </w:rPr>
            </w:pPr>
          </w:p>
        </w:tc>
        <w:tc>
          <w:tcPr>
            <w:tcW w:w="1417" w:type="dxa"/>
            <w:shd w:val="clear" w:color="auto" w:fill="auto"/>
          </w:tcPr>
          <w:p w:rsidR="007C7239" w:rsidRPr="00AD74C7" w:rsidRDefault="007C7239" w:rsidP="00CB5691">
            <w:pPr>
              <w:tabs>
                <w:tab w:val="left" w:pos="10401"/>
              </w:tabs>
              <w:autoSpaceDE w:val="0"/>
              <w:autoSpaceDN w:val="0"/>
              <w:adjustRightInd w:val="0"/>
            </w:pPr>
          </w:p>
        </w:tc>
        <w:tc>
          <w:tcPr>
            <w:tcW w:w="1646" w:type="dxa"/>
            <w:shd w:val="clear" w:color="auto" w:fill="auto"/>
          </w:tcPr>
          <w:p w:rsidR="007C7239" w:rsidRPr="00AD74C7" w:rsidRDefault="007C7239" w:rsidP="00CB5691">
            <w:pPr>
              <w:pStyle w:val="ConsPlusNormal"/>
              <w:tabs>
                <w:tab w:val="left" w:pos="10401"/>
              </w:tabs>
              <w:jc w:val="both"/>
              <w:rPr>
                <w:b w:val="0"/>
                <w:sz w:val="20"/>
                <w:szCs w:val="20"/>
              </w:rPr>
            </w:pPr>
          </w:p>
        </w:tc>
        <w:tc>
          <w:tcPr>
            <w:tcW w:w="1756" w:type="dxa"/>
          </w:tcPr>
          <w:p w:rsidR="007C7239" w:rsidRPr="00AD74C7" w:rsidRDefault="007C7239"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pP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pPr>
            <w:r w:rsidRPr="00AD74C7">
              <w:t>Контрольное событие 4.7.1 Проведение ремонтных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w:t>
            </w:r>
          </w:p>
        </w:tc>
        <w:tc>
          <w:tcPr>
            <w:tcW w:w="2041" w:type="dxa"/>
            <w:shd w:val="clear" w:color="auto" w:fill="auto"/>
          </w:tcPr>
          <w:p w:rsidR="002019F8" w:rsidRPr="00AD74C7" w:rsidRDefault="002019F8" w:rsidP="00CB5691">
            <w:pPr>
              <w:tabs>
                <w:tab w:val="left" w:pos="10401"/>
              </w:tabs>
              <w:autoSpaceDE w:val="0"/>
              <w:autoSpaceDN w:val="0"/>
              <w:adjustRightInd w:val="0"/>
            </w:pPr>
            <w:r w:rsidRPr="00AD74C7">
              <w:t>Министерство молодежной политики и спорта Саратовской области</w:t>
            </w:r>
          </w:p>
        </w:tc>
        <w:tc>
          <w:tcPr>
            <w:tcW w:w="1417" w:type="dxa"/>
            <w:shd w:val="clear" w:color="auto" w:fill="auto"/>
          </w:tcPr>
          <w:p w:rsidR="002019F8" w:rsidRPr="00AD74C7" w:rsidRDefault="002019F8" w:rsidP="005C6EDA">
            <w:pPr>
              <w:tabs>
                <w:tab w:val="left" w:pos="10401"/>
              </w:tabs>
              <w:autoSpaceDE w:val="0"/>
              <w:autoSpaceDN w:val="0"/>
              <w:adjustRightInd w:val="0"/>
              <w:rPr>
                <w:b/>
              </w:rPr>
            </w:pPr>
            <w:r w:rsidRPr="00AD74C7">
              <w:rPr>
                <w:b/>
              </w:rPr>
              <w:t>20</w:t>
            </w:r>
            <w:r w:rsidRPr="00AD74C7">
              <w:rPr>
                <w:b/>
              </w:rPr>
              <w:t>18</w:t>
            </w:r>
          </w:p>
        </w:tc>
        <w:tc>
          <w:tcPr>
            <w:tcW w:w="1417" w:type="dxa"/>
            <w:shd w:val="clear" w:color="auto" w:fill="auto"/>
          </w:tcPr>
          <w:p w:rsidR="002019F8" w:rsidRPr="00AD74C7" w:rsidRDefault="002019F8" w:rsidP="005C6EDA">
            <w:pPr>
              <w:pStyle w:val="ConsPlusNormal"/>
              <w:tabs>
                <w:tab w:val="left" w:pos="10401"/>
              </w:tabs>
              <w:jc w:val="center"/>
              <w:rPr>
                <w:sz w:val="20"/>
                <w:szCs w:val="20"/>
              </w:rPr>
            </w:pPr>
            <w:r w:rsidRPr="00AD74C7">
              <w:rPr>
                <w:sz w:val="20"/>
                <w:szCs w:val="20"/>
              </w:rPr>
              <w:t>2020</w:t>
            </w:r>
          </w:p>
        </w:tc>
        <w:tc>
          <w:tcPr>
            <w:tcW w:w="1417" w:type="dxa"/>
            <w:shd w:val="clear" w:color="auto" w:fill="auto"/>
          </w:tcPr>
          <w:p w:rsidR="002019F8" w:rsidRPr="00AD74C7" w:rsidRDefault="002019F8" w:rsidP="005C6EDA">
            <w:pPr>
              <w:tabs>
                <w:tab w:val="left" w:pos="10401"/>
              </w:tabs>
              <w:autoSpaceDE w:val="0"/>
              <w:autoSpaceDN w:val="0"/>
              <w:adjustRightInd w:val="0"/>
            </w:pPr>
            <w:r w:rsidRPr="00AD74C7">
              <w:t>Выполнены ремонтные работы, оформление проектно-сметной документации приобретение инвентаря и оборудования</w:t>
            </w:r>
          </w:p>
        </w:tc>
        <w:tc>
          <w:tcPr>
            <w:tcW w:w="1646" w:type="dxa"/>
            <w:shd w:val="clear" w:color="auto" w:fill="auto"/>
          </w:tcPr>
          <w:p w:rsidR="002019F8" w:rsidRPr="00AD74C7" w:rsidRDefault="002019F8" w:rsidP="005C6EDA">
            <w:pPr>
              <w:tabs>
                <w:tab w:val="left" w:pos="10401"/>
              </w:tabs>
              <w:autoSpaceDE w:val="0"/>
              <w:autoSpaceDN w:val="0"/>
              <w:adjustRightInd w:val="0"/>
            </w:pPr>
            <w:r w:rsidRPr="00AD74C7">
              <w:t>Осуществлены ремонтные работы, приобретение инвентаря и оборудования</w:t>
            </w:r>
          </w:p>
        </w:tc>
        <w:tc>
          <w:tcPr>
            <w:tcW w:w="1756" w:type="dxa"/>
          </w:tcPr>
          <w:p w:rsidR="002019F8" w:rsidRPr="00AD74C7" w:rsidRDefault="002019F8" w:rsidP="005C6EDA">
            <w:pPr>
              <w:tabs>
                <w:tab w:val="left" w:pos="10401"/>
              </w:tabs>
              <w:autoSpaceDE w:val="0"/>
              <w:autoSpaceDN w:val="0"/>
              <w:adjustRightInd w:val="0"/>
            </w:pPr>
          </w:p>
        </w:tc>
      </w:tr>
      <w:tr w:rsidR="002019F8" w:rsidRPr="00143812" w:rsidTr="00CB5691">
        <w:trPr>
          <w:trHeight w:val="1035"/>
        </w:trPr>
        <w:tc>
          <w:tcPr>
            <w:tcW w:w="851" w:type="dxa"/>
            <w:shd w:val="clear" w:color="auto" w:fill="FFFFFF" w:themeFill="background1"/>
          </w:tcPr>
          <w:p w:rsidR="002019F8" w:rsidRPr="00AD74C7" w:rsidRDefault="002019F8" w:rsidP="005C6EDA">
            <w:pPr>
              <w:tabs>
                <w:tab w:val="left" w:pos="10401"/>
              </w:tabs>
              <w:jc w:val="center"/>
              <w:rPr>
                <w:color w:val="000000"/>
              </w:rPr>
            </w:pPr>
            <w:r w:rsidRPr="00AD74C7">
              <w:rPr>
                <w:color w:val="000000"/>
              </w:rPr>
              <w:t>4.15</w:t>
            </w:r>
          </w:p>
        </w:tc>
        <w:tc>
          <w:tcPr>
            <w:tcW w:w="4678" w:type="dxa"/>
            <w:shd w:val="clear" w:color="auto" w:fill="FFFFFF" w:themeFill="background1"/>
          </w:tcPr>
          <w:p w:rsidR="002019F8" w:rsidRPr="00AD74C7" w:rsidRDefault="002019F8" w:rsidP="005C6EDA">
            <w:pPr>
              <w:tabs>
                <w:tab w:val="left" w:pos="10401"/>
              </w:tabs>
              <w:autoSpaceDE w:val="0"/>
              <w:autoSpaceDN w:val="0"/>
              <w:adjustRightInd w:val="0"/>
            </w:pPr>
            <w:r w:rsidRPr="00AD74C7">
              <w:rPr>
                <w:rFonts w:eastAsiaTheme="minorHAnsi"/>
              </w:rP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2041" w:type="dxa"/>
            <w:shd w:val="clear" w:color="auto" w:fill="auto"/>
          </w:tcPr>
          <w:p w:rsidR="002019F8" w:rsidRPr="00AD74C7" w:rsidRDefault="002019F8" w:rsidP="005C6EDA">
            <w:pPr>
              <w:tabs>
                <w:tab w:val="left" w:pos="10401"/>
              </w:tabs>
              <w:autoSpaceDE w:val="0"/>
              <w:autoSpaceDN w:val="0"/>
              <w:adjustRightInd w:val="0"/>
            </w:pPr>
            <w:r w:rsidRPr="00AD74C7">
              <w:t>министерство молодежной политики и спорта области</w:t>
            </w:r>
            <w:r w:rsidRPr="00AD74C7">
              <w:t>, органы местного самоуправления (по согласованию)</w:t>
            </w:r>
          </w:p>
        </w:tc>
        <w:tc>
          <w:tcPr>
            <w:tcW w:w="1417" w:type="dxa"/>
            <w:shd w:val="clear" w:color="auto" w:fill="auto"/>
          </w:tcPr>
          <w:p w:rsidR="002019F8" w:rsidRPr="00AD74C7" w:rsidRDefault="002019F8" w:rsidP="005C6EDA">
            <w:pPr>
              <w:pStyle w:val="ConsPlusNormal"/>
              <w:tabs>
                <w:tab w:val="left" w:pos="10401"/>
              </w:tabs>
              <w:rPr>
                <w:b w:val="0"/>
                <w:bCs w:val="0"/>
                <w:sz w:val="20"/>
                <w:szCs w:val="20"/>
              </w:rPr>
            </w:pPr>
            <w:r w:rsidRPr="00AD74C7">
              <w:rPr>
                <w:sz w:val="20"/>
                <w:szCs w:val="20"/>
              </w:rPr>
              <w:t>2018</w:t>
            </w:r>
          </w:p>
        </w:tc>
        <w:tc>
          <w:tcPr>
            <w:tcW w:w="1417" w:type="dxa"/>
            <w:shd w:val="clear" w:color="auto" w:fill="auto"/>
          </w:tcPr>
          <w:p w:rsidR="002019F8" w:rsidRPr="00AD74C7" w:rsidRDefault="002019F8" w:rsidP="005C6EDA">
            <w:pPr>
              <w:pStyle w:val="ConsPlusNormal"/>
              <w:tabs>
                <w:tab w:val="left" w:pos="10401"/>
              </w:tabs>
              <w:rPr>
                <w:b w:val="0"/>
                <w:bCs w:val="0"/>
                <w:sz w:val="20"/>
                <w:szCs w:val="20"/>
              </w:rPr>
            </w:pPr>
            <w:r w:rsidRPr="00AD74C7">
              <w:rPr>
                <w:sz w:val="20"/>
                <w:szCs w:val="20"/>
              </w:rPr>
              <w:t>2019</w:t>
            </w:r>
          </w:p>
        </w:tc>
        <w:tc>
          <w:tcPr>
            <w:tcW w:w="1417" w:type="dxa"/>
            <w:shd w:val="clear" w:color="auto" w:fill="auto"/>
          </w:tcPr>
          <w:p w:rsidR="002019F8" w:rsidRPr="00AD74C7" w:rsidRDefault="002019F8" w:rsidP="005C6EDA">
            <w:pPr>
              <w:tabs>
                <w:tab w:val="left" w:pos="10401"/>
              </w:tabs>
              <w:autoSpaceDE w:val="0"/>
              <w:autoSpaceDN w:val="0"/>
              <w:adjustRightInd w:val="0"/>
              <w:rPr>
                <w:rFonts w:eastAsiaTheme="minorHAnsi"/>
                <w:bCs/>
              </w:rPr>
            </w:pPr>
            <w:r w:rsidRPr="00AD74C7">
              <w:rPr>
                <w:rFonts w:eastAsiaTheme="minorHAnsi"/>
                <w:bCs/>
              </w:rPr>
              <w:t>увеличение количества детей, отдыхающих в детских оздоровительных лагерях, на 250 человек в смену</w:t>
            </w:r>
          </w:p>
          <w:p w:rsidR="002019F8" w:rsidRPr="00AD74C7" w:rsidRDefault="002019F8" w:rsidP="005C6EDA">
            <w:pPr>
              <w:tabs>
                <w:tab w:val="left" w:pos="10401"/>
              </w:tabs>
              <w:autoSpaceDE w:val="0"/>
              <w:autoSpaceDN w:val="0"/>
              <w:adjustRightInd w:val="0"/>
              <w:rPr>
                <w:b/>
                <w:bCs/>
              </w:rPr>
            </w:pPr>
          </w:p>
        </w:tc>
        <w:tc>
          <w:tcPr>
            <w:tcW w:w="1646" w:type="dxa"/>
            <w:shd w:val="clear" w:color="auto" w:fill="auto"/>
          </w:tcPr>
          <w:p w:rsidR="002019F8" w:rsidRPr="00AD74C7" w:rsidRDefault="002019F8" w:rsidP="005C6EDA">
            <w:pPr>
              <w:pStyle w:val="ConsPlusNormal"/>
              <w:tabs>
                <w:tab w:val="left" w:pos="10401"/>
              </w:tabs>
              <w:jc w:val="both"/>
              <w:rPr>
                <w:b w:val="0"/>
                <w:bCs w:val="0"/>
                <w:sz w:val="20"/>
                <w:szCs w:val="20"/>
              </w:rPr>
            </w:pPr>
            <w:r w:rsidRPr="00AD74C7">
              <w:rPr>
                <w:b w:val="0"/>
                <w:sz w:val="20"/>
                <w:szCs w:val="20"/>
              </w:rPr>
              <w:t xml:space="preserve">Собственнику детского оздоровительного лагеря "Сосенки" Аткарского района" было предложено заключить договор купли-продажи лагеря, договор со стороны </w:t>
            </w:r>
            <w:r w:rsidRPr="00AD74C7">
              <w:rPr>
                <w:b w:val="0"/>
                <w:sz w:val="20"/>
                <w:szCs w:val="20"/>
              </w:rPr>
              <w:lastRenderedPageBreak/>
              <w:t>продавца на 31.12.2019 не подписан</w:t>
            </w:r>
          </w:p>
        </w:tc>
        <w:tc>
          <w:tcPr>
            <w:tcW w:w="1756" w:type="dxa"/>
          </w:tcPr>
          <w:p w:rsidR="002019F8" w:rsidRPr="00AD74C7" w:rsidRDefault="002019F8" w:rsidP="005C6EDA">
            <w:pPr>
              <w:tabs>
                <w:tab w:val="left" w:pos="10401"/>
              </w:tabs>
              <w:jc w:val="center"/>
              <w:rPr>
                <w:color w:val="FF0000"/>
              </w:rPr>
            </w:pPr>
            <w:r w:rsidRPr="00AD74C7">
              <w:lastRenderedPageBreak/>
              <w:t>Данный показатель не достигнут (отказ о заключении договора купли-продажи детского оздоровительного лагеря "Сосенки" Аткарского района" со стороны продавца)</w:t>
            </w:r>
          </w:p>
        </w:tc>
      </w:tr>
      <w:tr w:rsidR="002019F8" w:rsidRPr="00143812" w:rsidTr="00CB5691">
        <w:trPr>
          <w:trHeight w:val="1035"/>
        </w:trPr>
        <w:tc>
          <w:tcPr>
            <w:tcW w:w="851" w:type="dxa"/>
            <w:shd w:val="clear" w:color="auto" w:fill="FFFFFF" w:themeFill="background1"/>
          </w:tcPr>
          <w:p w:rsidR="002019F8" w:rsidRPr="00AD74C7" w:rsidRDefault="002019F8" w:rsidP="005C6EDA">
            <w:pPr>
              <w:tabs>
                <w:tab w:val="left" w:pos="10401"/>
              </w:tabs>
              <w:jc w:val="center"/>
              <w:rPr>
                <w:color w:val="000000"/>
              </w:rPr>
            </w:pPr>
            <w:r w:rsidRPr="00AD74C7">
              <w:rPr>
                <w:color w:val="000000"/>
              </w:rPr>
              <w:lastRenderedPageBreak/>
              <w:t>4.16</w:t>
            </w:r>
          </w:p>
        </w:tc>
        <w:tc>
          <w:tcPr>
            <w:tcW w:w="4678" w:type="dxa"/>
            <w:shd w:val="clear" w:color="auto" w:fill="FFFFFF" w:themeFill="background1"/>
          </w:tcPr>
          <w:p w:rsidR="002019F8" w:rsidRPr="00AD74C7" w:rsidRDefault="002019F8" w:rsidP="005C6EDA">
            <w:pPr>
              <w:tabs>
                <w:tab w:val="left" w:pos="10401"/>
              </w:tabs>
              <w:autoSpaceDE w:val="0"/>
              <w:autoSpaceDN w:val="0"/>
              <w:adjustRightInd w:val="0"/>
              <w:rPr>
                <w:rFonts w:eastAsiaTheme="minorHAnsi"/>
              </w:rPr>
            </w:pPr>
            <w:r w:rsidRPr="00AD74C7">
              <w:rPr>
                <w:rFonts w:eastAsiaTheme="minorHAnsi"/>
              </w:rP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2041" w:type="dxa"/>
            <w:shd w:val="clear" w:color="auto" w:fill="auto"/>
          </w:tcPr>
          <w:p w:rsidR="002019F8" w:rsidRPr="00AD74C7" w:rsidRDefault="002019F8" w:rsidP="005C6EDA">
            <w:pPr>
              <w:tabs>
                <w:tab w:val="left" w:pos="10401"/>
              </w:tabs>
              <w:autoSpaceDE w:val="0"/>
              <w:autoSpaceDN w:val="0"/>
              <w:adjustRightInd w:val="0"/>
            </w:pPr>
            <w:r w:rsidRPr="00AD74C7">
              <w:t>министерство молодежной политики и спорта области</w:t>
            </w:r>
            <w:r w:rsidRPr="00AD74C7">
              <w:t>, органы местного самоуправления (по согласованию)</w:t>
            </w:r>
          </w:p>
        </w:tc>
        <w:tc>
          <w:tcPr>
            <w:tcW w:w="1417" w:type="dxa"/>
            <w:shd w:val="clear" w:color="auto" w:fill="auto"/>
          </w:tcPr>
          <w:p w:rsidR="002019F8" w:rsidRPr="00AD74C7" w:rsidRDefault="002019F8" w:rsidP="005C6EDA">
            <w:pPr>
              <w:pStyle w:val="ConsPlusNormal"/>
              <w:tabs>
                <w:tab w:val="left" w:pos="10401"/>
              </w:tabs>
              <w:rPr>
                <w:sz w:val="20"/>
                <w:szCs w:val="20"/>
              </w:rPr>
            </w:pPr>
            <w:r w:rsidRPr="00AD74C7">
              <w:rPr>
                <w:sz w:val="20"/>
                <w:szCs w:val="20"/>
              </w:rPr>
              <w:t>2019</w:t>
            </w:r>
          </w:p>
        </w:tc>
        <w:tc>
          <w:tcPr>
            <w:tcW w:w="1417" w:type="dxa"/>
            <w:shd w:val="clear" w:color="auto" w:fill="auto"/>
          </w:tcPr>
          <w:p w:rsidR="002019F8" w:rsidRPr="00AD74C7" w:rsidRDefault="002019F8" w:rsidP="005C6EDA">
            <w:pPr>
              <w:pStyle w:val="ConsPlusNormal"/>
              <w:tabs>
                <w:tab w:val="left" w:pos="10401"/>
              </w:tabs>
              <w:rPr>
                <w:sz w:val="20"/>
                <w:szCs w:val="20"/>
              </w:rPr>
            </w:pPr>
            <w:r w:rsidRPr="00AD74C7">
              <w:rPr>
                <w:sz w:val="20"/>
                <w:szCs w:val="20"/>
              </w:rPr>
              <w:t>2019</w:t>
            </w:r>
          </w:p>
        </w:tc>
        <w:tc>
          <w:tcPr>
            <w:tcW w:w="1417" w:type="dxa"/>
            <w:shd w:val="clear" w:color="auto" w:fill="auto"/>
          </w:tcPr>
          <w:p w:rsidR="002019F8" w:rsidRPr="00AD74C7" w:rsidRDefault="002019F8" w:rsidP="005C6EDA">
            <w:pPr>
              <w:tabs>
                <w:tab w:val="left" w:pos="10401"/>
              </w:tabs>
              <w:autoSpaceDE w:val="0"/>
              <w:autoSpaceDN w:val="0"/>
              <w:adjustRightInd w:val="0"/>
              <w:rPr>
                <w:rFonts w:eastAsiaTheme="minorHAnsi"/>
                <w:bCs/>
              </w:rPr>
            </w:pPr>
            <w:r w:rsidRPr="00AD74C7">
              <w:rPr>
                <w:rFonts w:eastAsiaTheme="minorHAnsi"/>
                <w:bCs/>
              </w:rPr>
              <w:t>предусматривается финансовое обеспечение для внесения имущественного взноса при создании некоммерческой организации в соответствии со ст. 10 Федерального закона "О некоммерческих организациях"</w:t>
            </w:r>
          </w:p>
        </w:tc>
        <w:tc>
          <w:tcPr>
            <w:tcW w:w="1646" w:type="dxa"/>
            <w:shd w:val="clear" w:color="auto" w:fill="auto"/>
          </w:tcPr>
          <w:p w:rsidR="002019F8" w:rsidRPr="00AD74C7" w:rsidRDefault="002019F8" w:rsidP="005C6EDA">
            <w:pPr>
              <w:pStyle w:val="ConsPlusNormal"/>
              <w:tabs>
                <w:tab w:val="left" w:pos="10401"/>
              </w:tabs>
              <w:jc w:val="both"/>
              <w:rPr>
                <w:b w:val="0"/>
                <w:sz w:val="20"/>
                <w:szCs w:val="20"/>
              </w:rPr>
            </w:pPr>
          </w:p>
        </w:tc>
        <w:tc>
          <w:tcPr>
            <w:tcW w:w="1756" w:type="dxa"/>
          </w:tcPr>
          <w:p w:rsidR="002019F8" w:rsidRPr="00AD74C7" w:rsidRDefault="002019F8" w:rsidP="005C6EDA">
            <w:pPr>
              <w:tabs>
                <w:tab w:val="left" w:pos="10401"/>
              </w:tabs>
              <w:jc w:val="cente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pP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pPr>
            <w:r w:rsidRPr="00AD74C7">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2041" w:type="dxa"/>
            <w:shd w:val="clear" w:color="auto" w:fill="auto"/>
          </w:tcPr>
          <w:p w:rsidR="002019F8" w:rsidRPr="00AD74C7" w:rsidRDefault="002019F8" w:rsidP="00CB5691">
            <w:pPr>
              <w:tabs>
                <w:tab w:val="left" w:pos="10401"/>
              </w:tabs>
              <w:autoSpaceDE w:val="0"/>
              <w:autoSpaceDN w:val="0"/>
              <w:adjustRightInd w:val="0"/>
            </w:pPr>
            <w:r w:rsidRPr="00AD74C7">
              <w:t xml:space="preserve">министерство строительства и жилищно-куммунального хозяйства Саратовской области, комитет по реализации инвестиционных проектов, министерство молодежной политики и спорта саратовской области, </w:t>
            </w:r>
            <w:r w:rsidRPr="00AD74C7">
              <w:lastRenderedPageBreak/>
              <w:t>министерство сельского хозяйства,  органы местного самоуправления</w:t>
            </w:r>
          </w:p>
        </w:tc>
        <w:tc>
          <w:tcPr>
            <w:tcW w:w="1417" w:type="dxa"/>
            <w:shd w:val="clear" w:color="auto" w:fill="auto"/>
          </w:tcPr>
          <w:p w:rsidR="002019F8" w:rsidRPr="00AD74C7" w:rsidRDefault="002019F8" w:rsidP="00CB5691">
            <w:pPr>
              <w:pStyle w:val="ConsPlusNormal"/>
              <w:tabs>
                <w:tab w:val="left" w:pos="10401"/>
              </w:tabs>
              <w:jc w:val="center"/>
              <w:rPr>
                <w:sz w:val="20"/>
                <w:szCs w:val="20"/>
              </w:rPr>
            </w:pPr>
          </w:p>
        </w:tc>
        <w:tc>
          <w:tcPr>
            <w:tcW w:w="1417" w:type="dxa"/>
            <w:shd w:val="clear" w:color="auto" w:fill="auto"/>
          </w:tcPr>
          <w:p w:rsidR="002019F8" w:rsidRPr="00AD74C7" w:rsidRDefault="002019F8" w:rsidP="00CB5691">
            <w:pPr>
              <w:pStyle w:val="ConsPlusNormal"/>
              <w:tabs>
                <w:tab w:val="left" w:pos="10401"/>
              </w:tabs>
              <w:jc w:val="center"/>
              <w:rPr>
                <w:sz w:val="20"/>
                <w:szCs w:val="20"/>
              </w:rPr>
            </w:pPr>
          </w:p>
        </w:tc>
        <w:tc>
          <w:tcPr>
            <w:tcW w:w="1417" w:type="dxa"/>
            <w:shd w:val="clear" w:color="auto" w:fill="auto"/>
          </w:tcPr>
          <w:p w:rsidR="002019F8" w:rsidRPr="00AD74C7" w:rsidRDefault="002019F8" w:rsidP="00CB5691">
            <w:pPr>
              <w:tabs>
                <w:tab w:val="left" w:pos="10401"/>
              </w:tabs>
              <w:autoSpaceDE w:val="0"/>
              <w:autoSpaceDN w:val="0"/>
              <w:adjustRightInd w:val="0"/>
            </w:pPr>
          </w:p>
        </w:tc>
        <w:tc>
          <w:tcPr>
            <w:tcW w:w="1646" w:type="dxa"/>
            <w:shd w:val="clear" w:color="auto" w:fill="auto"/>
          </w:tcPr>
          <w:p w:rsidR="002019F8" w:rsidRPr="00AD74C7" w:rsidRDefault="002019F8" w:rsidP="00CB5691">
            <w:pPr>
              <w:pStyle w:val="ConsPlusNormal"/>
              <w:tabs>
                <w:tab w:val="left" w:pos="10401"/>
              </w:tabs>
              <w:jc w:val="both"/>
              <w:rPr>
                <w:b w:val="0"/>
                <w:sz w:val="20"/>
                <w:szCs w:val="20"/>
              </w:rPr>
            </w:pP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pPr>
            <w:r w:rsidRPr="00AD74C7">
              <w:lastRenderedPageBreak/>
              <w:t>4.1.1.</w:t>
            </w: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pPr>
            <w:r w:rsidRPr="00AD74C7">
              <w:t xml:space="preserve">4.1.1.Строительство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 на строительство стадиона  «Юность»  в г. Ершове </w:t>
            </w:r>
          </w:p>
          <w:p w:rsidR="002019F8" w:rsidRPr="00AD74C7" w:rsidRDefault="002019F8" w:rsidP="00CB5691">
            <w:pPr>
              <w:tabs>
                <w:tab w:val="left" w:pos="10401"/>
              </w:tabs>
            </w:pPr>
          </w:p>
        </w:tc>
        <w:tc>
          <w:tcPr>
            <w:tcW w:w="2041" w:type="dxa"/>
            <w:shd w:val="clear" w:color="auto" w:fill="auto"/>
          </w:tcPr>
          <w:p w:rsidR="002019F8" w:rsidRPr="00AD74C7" w:rsidRDefault="002019F8" w:rsidP="00CB5691">
            <w:pPr>
              <w:tabs>
                <w:tab w:val="left" w:pos="10401"/>
              </w:tabs>
            </w:pPr>
            <w:r w:rsidRPr="00AD74C7">
              <w:t>министерство молодежной политики и спорта области, органы местного самоуправления области (по согласованию)</w:t>
            </w:r>
          </w:p>
        </w:tc>
        <w:tc>
          <w:tcPr>
            <w:tcW w:w="1417" w:type="dxa"/>
            <w:shd w:val="clear" w:color="auto" w:fill="auto"/>
          </w:tcPr>
          <w:p w:rsidR="002019F8" w:rsidRPr="00AD74C7" w:rsidRDefault="002019F8" w:rsidP="00CB5691">
            <w:pPr>
              <w:tabs>
                <w:tab w:val="left" w:pos="10401"/>
              </w:tabs>
              <w:jc w:val="center"/>
            </w:pPr>
            <w:r w:rsidRPr="00AD74C7">
              <w:t>2018</w:t>
            </w:r>
          </w:p>
        </w:tc>
        <w:tc>
          <w:tcPr>
            <w:tcW w:w="1417" w:type="dxa"/>
            <w:shd w:val="clear" w:color="auto" w:fill="auto"/>
          </w:tcPr>
          <w:p w:rsidR="002019F8" w:rsidRPr="00AD74C7" w:rsidRDefault="002019F8" w:rsidP="00CB5691">
            <w:pPr>
              <w:tabs>
                <w:tab w:val="left" w:pos="10401"/>
              </w:tabs>
              <w:jc w:val="center"/>
            </w:pPr>
            <w:r w:rsidRPr="00AD74C7">
              <w:t>2019</w:t>
            </w:r>
          </w:p>
        </w:tc>
        <w:tc>
          <w:tcPr>
            <w:tcW w:w="1417" w:type="dxa"/>
            <w:shd w:val="clear" w:color="auto" w:fill="auto"/>
          </w:tcPr>
          <w:p w:rsidR="002019F8" w:rsidRPr="00AD74C7" w:rsidRDefault="002019F8" w:rsidP="00CB5691">
            <w:pPr>
              <w:tabs>
                <w:tab w:val="left" w:pos="10401"/>
              </w:tabs>
              <w:autoSpaceDE w:val="0"/>
              <w:autoSpaceDN w:val="0"/>
              <w:adjustRightInd w:val="0"/>
            </w:pPr>
            <w:r w:rsidRPr="00AD74C7">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140 чел. в смену</w:t>
            </w:r>
          </w:p>
        </w:tc>
        <w:tc>
          <w:tcPr>
            <w:tcW w:w="1646" w:type="dxa"/>
            <w:shd w:val="clear" w:color="auto" w:fill="auto"/>
          </w:tcPr>
          <w:p w:rsidR="002019F8" w:rsidRPr="00AD74C7" w:rsidRDefault="002019F8" w:rsidP="00CB5691">
            <w:pPr>
              <w:pStyle w:val="ConsPlusNormal"/>
              <w:tabs>
                <w:tab w:val="left" w:pos="10401"/>
              </w:tabs>
              <w:jc w:val="both"/>
              <w:rPr>
                <w:sz w:val="20"/>
                <w:szCs w:val="20"/>
              </w:rPr>
            </w:pPr>
            <w:r w:rsidRPr="00AD74C7">
              <w:rPr>
                <w:rFonts w:eastAsia="Times New Roman"/>
                <w:b w:val="0"/>
                <w:bCs w:val="0"/>
                <w:sz w:val="20"/>
                <w:szCs w:val="20"/>
              </w:rPr>
              <w:t>В рамках заключенного контракта с ООО «СТРОЙСТАНДАРТ» г. Энгельс намеченные работы по строительству стадиона «Юность» в г. Ершове  на 2019 год были выполнены в полном объеме. В 2019 году объект введен в эксплуатацию</w:t>
            </w:r>
            <w:r w:rsidRPr="00AD74C7">
              <w:rPr>
                <w:rFonts w:eastAsia="Times New Roman"/>
                <w:bCs w:val="0"/>
                <w:sz w:val="20"/>
                <w:szCs w:val="20"/>
                <w:lang w:eastAsia="ru-RU"/>
              </w:rPr>
              <w:t>.</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r w:rsidRPr="00AD74C7">
              <w:rPr>
                <w:color w:val="000000"/>
              </w:rPr>
              <w:t>4.1.2.1</w:t>
            </w:r>
          </w:p>
        </w:tc>
        <w:tc>
          <w:tcPr>
            <w:tcW w:w="4678" w:type="dxa"/>
            <w:shd w:val="clear" w:color="auto" w:fill="FFFFFF" w:themeFill="background1"/>
          </w:tcPr>
          <w:p w:rsidR="002019F8" w:rsidRPr="00AD74C7" w:rsidRDefault="002019F8" w:rsidP="00CB5691">
            <w:pPr>
              <w:tabs>
                <w:tab w:val="left" w:pos="10401"/>
              </w:tabs>
            </w:pPr>
            <w:r w:rsidRPr="00AD74C7">
              <w:t>4.1.2. Оснащение объектов спортивной инфраструктуры спортивно-технологическим оборудованием:</w:t>
            </w:r>
          </w:p>
          <w:p w:rsidR="002019F8" w:rsidRPr="00AD74C7" w:rsidRDefault="002019F8" w:rsidP="00CB5691">
            <w:pPr>
              <w:tabs>
                <w:tab w:val="left" w:pos="10401"/>
              </w:tabs>
            </w:pPr>
            <w:r w:rsidRPr="00AD74C7">
              <w:t>Закупка спортивно-технологического оборудования для создания или модернизации физкультурно- оздоровительных комплексов открытого типа и/или физкультурно- оздоровительных комплексов со спортивными залами)</w:t>
            </w:r>
          </w:p>
        </w:tc>
        <w:tc>
          <w:tcPr>
            <w:tcW w:w="2041" w:type="dxa"/>
            <w:shd w:val="clear" w:color="auto" w:fill="auto"/>
          </w:tcPr>
          <w:p w:rsidR="002019F8" w:rsidRPr="00AD74C7" w:rsidRDefault="002019F8" w:rsidP="00CB5691">
            <w:pPr>
              <w:tabs>
                <w:tab w:val="left" w:pos="10401"/>
              </w:tabs>
              <w:autoSpaceDE w:val="0"/>
              <w:autoSpaceDN w:val="0"/>
              <w:adjustRightInd w:val="0"/>
            </w:pPr>
            <w:r w:rsidRPr="00AD74C7">
              <w:t>министерство молодежной политики и спорта области</w:t>
            </w:r>
          </w:p>
        </w:tc>
        <w:tc>
          <w:tcPr>
            <w:tcW w:w="1417" w:type="dxa"/>
            <w:shd w:val="clear" w:color="auto" w:fill="auto"/>
          </w:tcPr>
          <w:p w:rsidR="002019F8" w:rsidRPr="00AD74C7" w:rsidRDefault="002019F8" w:rsidP="00CB5691">
            <w:pPr>
              <w:pStyle w:val="ConsPlusNormal"/>
              <w:tabs>
                <w:tab w:val="left" w:pos="10401"/>
              </w:tabs>
              <w:jc w:val="center"/>
              <w:rPr>
                <w:sz w:val="20"/>
                <w:szCs w:val="20"/>
              </w:rPr>
            </w:pPr>
            <w:r w:rsidRPr="00AD74C7">
              <w:rPr>
                <w:sz w:val="20"/>
                <w:szCs w:val="20"/>
              </w:rPr>
              <w:t>2018</w:t>
            </w:r>
          </w:p>
        </w:tc>
        <w:tc>
          <w:tcPr>
            <w:tcW w:w="1417" w:type="dxa"/>
            <w:shd w:val="clear" w:color="auto" w:fill="auto"/>
          </w:tcPr>
          <w:p w:rsidR="002019F8" w:rsidRPr="00AD74C7" w:rsidRDefault="002019F8" w:rsidP="00CB5691">
            <w:pPr>
              <w:pStyle w:val="ConsPlusNormal"/>
              <w:tabs>
                <w:tab w:val="left" w:pos="10401"/>
              </w:tabs>
              <w:jc w:val="center"/>
              <w:rPr>
                <w:sz w:val="20"/>
                <w:szCs w:val="20"/>
              </w:rPr>
            </w:pPr>
            <w:r w:rsidRPr="00AD74C7">
              <w:rPr>
                <w:sz w:val="20"/>
                <w:szCs w:val="20"/>
              </w:rPr>
              <w:t>2020</w:t>
            </w:r>
          </w:p>
        </w:tc>
        <w:tc>
          <w:tcPr>
            <w:tcW w:w="1417" w:type="dxa"/>
            <w:shd w:val="clear" w:color="auto" w:fill="auto"/>
          </w:tcPr>
          <w:p w:rsidR="002019F8" w:rsidRPr="00AD74C7" w:rsidRDefault="002019F8" w:rsidP="00CB5691">
            <w:pPr>
              <w:tabs>
                <w:tab w:val="left" w:pos="10401"/>
              </w:tabs>
              <w:autoSpaceDE w:val="0"/>
              <w:autoSpaceDN w:val="0"/>
              <w:adjustRightInd w:val="0"/>
            </w:pPr>
            <w:r w:rsidRPr="00AD74C7">
              <w:t>Строительство и ввод в эксплуатацию спортивного сооружения</w:t>
            </w:r>
          </w:p>
        </w:tc>
        <w:tc>
          <w:tcPr>
            <w:tcW w:w="1646" w:type="dxa"/>
            <w:shd w:val="clear" w:color="auto" w:fill="auto"/>
          </w:tcPr>
          <w:p w:rsidR="002019F8" w:rsidRPr="00AD74C7" w:rsidRDefault="002019F8" w:rsidP="00CB5691">
            <w:pPr>
              <w:pStyle w:val="ConsPlusNormal"/>
              <w:tabs>
                <w:tab w:val="left" w:pos="10401"/>
              </w:tabs>
              <w:jc w:val="both"/>
              <w:rPr>
                <w:rFonts w:eastAsia="Times New Roman"/>
                <w:b w:val="0"/>
                <w:bCs w:val="0"/>
                <w:sz w:val="20"/>
                <w:szCs w:val="20"/>
                <w:lang w:eastAsia="ru-RU"/>
              </w:rPr>
            </w:pPr>
            <w:r w:rsidRPr="00AD74C7">
              <w:rPr>
                <w:rFonts w:eastAsia="Times New Roman"/>
                <w:b w:val="0"/>
                <w:bCs w:val="0"/>
                <w:sz w:val="20"/>
                <w:szCs w:val="20"/>
                <w:lang w:eastAsia="ru-RU"/>
              </w:rPr>
              <w:t xml:space="preserve">В рамках заключенного контракта с ООО «Каскад-СП» было произведено строительство данного спортивного объекта. В 2019 году физкультурно-оздоровительный комплекс открытого типа в </w:t>
            </w:r>
            <w:r w:rsidRPr="00AD74C7">
              <w:rPr>
                <w:rFonts w:eastAsia="Times New Roman"/>
                <w:b w:val="0"/>
                <w:bCs w:val="0"/>
                <w:sz w:val="20"/>
                <w:szCs w:val="20"/>
                <w:lang w:eastAsia="ru-RU"/>
              </w:rPr>
              <w:lastRenderedPageBreak/>
              <w:t>г. Калининске был введен в эксплуатацию.</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r w:rsidRPr="00AD74C7">
              <w:rPr>
                <w:color w:val="000000"/>
              </w:rPr>
              <w:lastRenderedPageBreak/>
              <w:t>4.1.2.2.</w:t>
            </w:r>
          </w:p>
        </w:tc>
        <w:tc>
          <w:tcPr>
            <w:tcW w:w="4678" w:type="dxa"/>
            <w:shd w:val="clear" w:color="auto" w:fill="FFFFFF" w:themeFill="background1"/>
          </w:tcPr>
          <w:p w:rsidR="002019F8" w:rsidRPr="00AD74C7" w:rsidRDefault="002019F8" w:rsidP="00CB5691">
            <w:pPr>
              <w:tabs>
                <w:tab w:val="left" w:pos="10401"/>
              </w:tabs>
            </w:pPr>
            <w:r w:rsidRPr="00AD74C7">
              <w:t>Закупка спортивно-технологического оборудования для создания малых спортивных площадок</w:t>
            </w:r>
          </w:p>
        </w:tc>
        <w:tc>
          <w:tcPr>
            <w:tcW w:w="2041" w:type="dxa"/>
            <w:shd w:val="clear" w:color="auto" w:fill="auto"/>
          </w:tcPr>
          <w:p w:rsidR="002019F8" w:rsidRPr="00AD74C7" w:rsidRDefault="002019F8" w:rsidP="00CB5691">
            <w:pPr>
              <w:tabs>
                <w:tab w:val="left" w:pos="10401"/>
              </w:tabs>
              <w:autoSpaceDE w:val="0"/>
              <w:autoSpaceDN w:val="0"/>
              <w:adjustRightInd w:val="0"/>
            </w:pPr>
            <w:r w:rsidRPr="00AD74C7">
              <w:t>министерство молодежной политики и спорта области</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2018</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2020</w:t>
            </w:r>
          </w:p>
        </w:tc>
        <w:tc>
          <w:tcPr>
            <w:tcW w:w="1417" w:type="dxa"/>
            <w:shd w:val="clear" w:color="auto" w:fill="auto"/>
          </w:tcPr>
          <w:p w:rsidR="002019F8" w:rsidRPr="00AD74C7" w:rsidRDefault="002019F8" w:rsidP="00CB5691">
            <w:pPr>
              <w:tabs>
                <w:tab w:val="left" w:pos="10401"/>
              </w:tabs>
              <w:autoSpaceDE w:val="0"/>
              <w:autoSpaceDN w:val="0"/>
              <w:adjustRightInd w:val="0"/>
            </w:pPr>
          </w:p>
        </w:tc>
        <w:tc>
          <w:tcPr>
            <w:tcW w:w="1646" w:type="dxa"/>
            <w:shd w:val="clear" w:color="auto" w:fill="auto"/>
          </w:tcPr>
          <w:p w:rsidR="002019F8" w:rsidRPr="00AD74C7" w:rsidRDefault="002019F8" w:rsidP="00CB5691">
            <w:pPr>
              <w:tabs>
                <w:tab w:val="left" w:pos="10401"/>
              </w:tabs>
              <w:autoSpaceDE w:val="0"/>
              <w:autoSpaceDN w:val="0"/>
              <w:adjustRightInd w:val="0"/>
              <w:jc w:val="both"/>
              <w:outlineLvl w:val="1"/>
            </w:pPr>
            <w:r w:rsidRPr="00AD74C7">
              <w:t>Завершены строительно-монтажные работы по обустройству площадок ГТО. Введены в эксплуатацию.</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r w:rsidRPr="00AD74C7">
              <w:rPr>
                <w:color w:val="000000"/>
              </w:rPr>
              <w:t>4.1.3</w:t>
            </w: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jc w:val="both"/>
              <w:outlineLvl w:val="1"/>
            </w:pPr>
            <w:r w:rsidRPr="00AD74C7">
              <w:t>4.1.3 Закупка спортивного оборудования для спортивных школ олимпийского резерва и училища олимпийского резерва</w:t>
            </w:r>
          </w:p>
        </w:tc>
        <w:tc>
          <w:tcPr>
            <w:tcW w:w="2041" w:type="dxa"/>
            <w:shd w:val="clear" w:color="auto" w:fill="auto"/>
          </w:tcPr>
          <w:p w:rsidR="002019F8" w:rsidRPr="00AD74C7" w:rsidRDefault="002019F8" w:rsidP="00CB5691">
            <w:pPr>
              <w:tabs>
                <w:tab w:val="left" w:pos="10401"/>
              </w:tabs>
              <w:autoSpaceDE w:val="0"/>
              <w:autoSpaceDN w:val="0"/>
              <w:adjustRightInd w:val="0"/>
              <w:jc w:val="both"/>
              <w:outlineLvl w:val="1"/>
            </w:pPr>
            <w:r w:rsidRPr="00AD74C7">
              <w:t>министерство молодежной политики и спорта области</w:t>
            </w:r>
          </w:p>
        </w:tc>
        <w:tc>
          <w:tcPr>
            <w:tcW w:w="1417" w:type="dxa"/>
            <w:shd w:val="clear" w:color="auto" w:fill="auto"/>
          </w:tcPr>
          <w:p w:rsidR="002019F8" w:rsidRPr="00AD74C7" w:rsidRDefault="002019F8" w:rsidP="00CB5691">
            <w:pPr>
              <w:pStyle w:val="ConsPlusNormal"/>
              <w:tabs>
                <w:tab w:val="left" w:pos="10401"/>
              </w:tabs>
              <w:jc w:val="both"/>
              <w:outlineLvl w:val="1"/>
              <w:rPr>
                <w:rFonts w:eastAsiaTheme="minorEastAsia"/>
                <w:sz w:val="20"/>
                <w:szCs w:val="20"/>
              </w:rPr>
            </w:pPr>
            <w:r w:rsidRPr="00AD74C7">
              <w:rPr>
                <w:rFonts w:eastAsiaTheme="minorEastAsia"/>
                <w:sz w:val="20"/>
                <w:szCs w:val="20"/>
              </w:rPr>
              <w:t>2018</w:t>
            </w:r>
          </w:p>
        </w:tc>
        <w:tc>
          <w:tcPr>
            <w:tcW w:w="1417" w:type="dxa"/>
            <w:shd w:val="clear" w:color="auto" w:fill="auto"/>
          </w:tcPr>
          <w:p w:rsidR="002019F8" w:rsidRPr="00AD74C7" w:rsidRDefault="002019F8" w:rsidP="00CB5691">
            <w:pPr>
              <w:pStyle w:val="ConsPlusNormal"/>
              <w:tabs>
                <w:tab w:val="left" w:pos="10401"/>
              </w:tabs>
              <w:jc w:val="both"/>
              <w:outlineLvl w:val="1"/>
              <w:rPr>
                <w:rFonts w:eastAsiaTheme="minorEastAsia"/>
                <w:sz w:val="20"/>
                <w:szCs w:val="20"/>
              </w:rPr>
            </w:pPr>
            <w:r w:rsidRPr="00AD74C7">
              <w:rPr>
                <w:rFonts w:eastAsiaTheme="minorEastAsia"/>
                <w:sz w:val="20"/>
                <w:szCs w:val="20"/>
              </w:rPr>
              <w:t>2020</w:t>
            </w:r>
          </w:p>
        </w:tc>
        <w:tc>
          <w:tcPr>
            <w:tcW w:w="1417" w:type="dxa"/>
            <w:shd w:val="clear" w:color="auto" w:fill="auto"/>
          </w:tcPr>
          <w:p w:rsidR="002019F8" w:rsidRPr="00AD74C7" w:rsidRDefault="002019F8" w:rsidP="00CB5691">
            <w:pPr>
              <w:tabs>
                <w:tab w:val="left" w:pos="10401"/>
              </w:tabs>
              <w:autoSpaceDE w:val="0"/>
              <w:autoSpaceDN w:val="0"/>
              <w:adjustRightInd w:val="0"/>
              <w:jc w:val="both"/>
              <w:outlineLvl w:val="1"/>
            </w:pPr>
            <w:r w:rsidRPr="00AD74C7">
              <w:t>Осуществлена закупка спортивного оборудования для спортивных школ олимпийского резерва и училища олимпийского резерва</w:t>
            </w:r>
          </w:p>
        </w:tc>
        <w:tc>
          <w:tcPr>
            <w:tcW w:w="1646" w:type="dxa"/>
            <w:shd w:val="clear" w:color="auto" w:fill="auto"/>
          </w:tcPr>
          <w:p w:rsidR="002019F8" w:rsidRPr="00AD74C7" w:rsidRDefault="002019F8" w:rsidP="00CB5691">
            <w:pPr>
              <w:tabs>
                <w:tab w:val="left" w:pos="10401"/>
              </w:tabs>
              <w:autoSpaceDE w:val="0"/>
              <w:autoSpaceDN w:val="0"/>
              <w:adjustRightInd w:val="0"/>
              <w:jc w:val="both"/>
              <w:outlineLvl w:val="1"/>
            </w:pPr>
            <w:r w:rsidRPr="00AD74C7">
              <w:t>Осуществлена закупка спортивного оборудования для спортивных школ олимпийского резерва и училища олимпийского резерва, осуществляется поставка оборудования</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jc w:val="both"/>
              <w:outlineLvl w:val="1"/>
            </w:pPr>
            <w:r w:rsidRPr="00AD74C7">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в том числе:</w:t>
            </w:r>
          </w:p>
        </w:tc>
        <w:tc>
          <w:tcPr>
            <w:tcW w:w="2041" w:type="dxa"/>
            <w:shd w:val="clear" w:color="auto" w:fill="auto"/>
          </w:tcPr>
          <w:p w:rsidR="002019F8" w:rsidRPr="00AD74C7" w:rsidRDefault="002019F8" w:rsidP="007E34D4">
            <w:pPr>
              <w:tabs>
                <w:tab w:val="left" w:pos="10401"/>
              </w:tabs>
              <w:autoSpaceDE w:val="0"/>
              <w:autoSpaceDN w:val="0"/>
              <w:adjustRightInd w:val="0"/>
              <w:jc w:val="both"/>
              <w:outlineLvl w:val="1"/>
            </w:pPr>
            <w:r w:rsidRPr="00AD74C7">
              <w:t xml:space="preserve">министерство строительства и жилищно-куммунального хозяйства Саратовской области, комитет по реализации инвестиционных </w:t>
            </w:r>
            <w:r w:rsidRPr="00AD74C7">
              <w:lastRenderedPageBreak/>
              <w:t>проектов</w:t>
            </w:r>
          </w:p>
        </w:tc>
        <w:tc>
          <w:tcPr>
            <w:tcW w:w="1417" w:type="dxa"/>
            <w:shd w:val="clear" w:color="auto" w:fill="auto"/>
          </w:tcPr>
          <w:p w:rsidR="002019F8" w:rsidRPr="00AD74C7" w:rsidRDefault="002019F8" w:rsidP="00CB5691">
            <w:pPr>
              <w:pStyle w:val="ConsPlusNormal"/>
              <w:tabs>
                <w:tab w:val="left" w:pos="10401"/>
              </w:tabs>
              <w:jc w:val="both"/>
              <w:outlineLvl w:val="1"/>
              <w:rPr>
                <w:rFonts w:eastAsiaTheme="minorEastAsia"/>
                <w:sz w:val="20"/>
                <w:szCs w:val="20"/>
              </w:rPr>
            </w:pPr>
          </w:p>
        </w:tc>
        <w:tc>
          <w:tcPr>
            <w:tcW w:w="1417" w:type="dxa"/>
            <w:shd w:val="clear" w:color="auto" w:fill="auto"/>
          </w:tcPr>
          <w:p w:rsidR="002019F8" w:rsidRPr="00AD74C7" w:rsidRDefault="002019F8" w:rsidP="00CB5691">
            <w:pPr>
              <w:pStyle w:val="ConsPlusNormal"/>
              <w:tabs>
                <w:tab w:val="left" w:pos="10401"/>
              </w:tabs>
              <w:jc w:val="both"/>
              <w:outlineLvl w:val="1"/>
              <w:rPr>
                <w:rFonts w:eastAsiaTheme="minorEastAsia"/>
                <w:sz w:val="20"/>
                <w:szCs w:val="20"/>
              </w:rPr>
            </w:pPr>
          </w:p>
        </w:tc>
        <w:tc>
          <w:tcPr>
            <w:tcW w:w="1417" w:type="dxa"/>
            <w:shd w:val="clear" w:color="auto" w:fill="auto"/>
          </w:tcPr>
          <w:p w:rsidR="002019F8" w:rsidRPr="00AD74C7" w:rsidRDefault="002019F8" w:rsidP="00CB5691">
            <w:pPr>
              <w:tabs>
                <w:tab w:val="left" w:pos="10401"/>
              </w:tabs>
              <w:autoSpaceDE w:val="0"/>
              <w:autoSpaceDN w:val="0"/>
              <w:adjustRightInd w:val="0"/>
              <w:jc w:val="both"/>
              <w:outlineLvl w:val="1"/>
            </w:pPr>
          </w:p>
        </w:tc>
        <w:tc>
          <w:tcPr>
            <w:tcW w:w="1646" w:type="dxa"/>
            <w:shd w:val="clear" w:color="auto" w:fill="auto"/>
          </w:tcPr>
          <w:p w:rsidR="002019F8" w:rsidRPr="00AD74C7" w:rsidRDefault="002019F8" w:rsidP="00CB5691">
            <w:pPr>
              <w:tabs>
                <w:tab w:val="left" w:pos="10401"/>
              </w:tabs>
              <w:autoSpaceDE w:val="0"/>
              <w:autoSpaceDN w:val="0"/>
              <w:adjustRightInd w:val="0"/>
              <w:jc w:val="both"/>
              <w:outlineLvl w:val="1"/>
            </w:pP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455"/>
        </w:trPr>
        <w:tc>
          <w:tcPr>
            <w:tcW w:w="851" w:type="dxa"/>
            <w:shd w:val="clear" w:color="auto" w:fill="FFFFFF" w:themeFill="background1"/>
          </w:tcPr>
          <w:p w:rsidR="002019F8" w:rsidRPr="00AD74C7" w:rsidRDefault="002019F8" w:rsidP="00CB5691">
            <w:pPr>
              <w:tabs>
                <w:tab w:val="left" w:pos="10401"/>
              </w:tabs>
              <w:jc w:val="center"/>
              <w:rPr>
                <w:color w:val="000000"/>
              </w:rPr>
            </w:pPr>
            <w:r w:rsidRPr="00AD74C7">
              <w:rPr>
                <w:color w:val="000000"/>
              </w:rPr>
              <w:lastRenderedPageBreak/>
              <w:t>4.1.4.1</w:t>
            </w: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rPr>
                <w:rFonts w:eastAsiaTheme="minorHAnsi"/>
              </w:rPr>
            </w:pPr>
            <w:r w:rsidRPr="00AD74C7">
              <w:rPr>
                <w:color w:val="000000"/>
              </w:rPr>
              <w:t xml:space="preserve">4.1.4.1 </w:t>
            </w:r>
            <w:r w:rsidRPr="00AD74C7">
              <w:rPr>
                <w:rFonts w:eastAsiaTheme="minorHAnsi"/>
              </w:rPr>
              <w:t>Строительство плавательного бассейна и игрового зала в р.п. Романовка Саратовской области</w:t>
            </w:r>
          </w:p>
          <w:p w:rsidR="002019F8" w:rsidRPr="00AD74C7" w:rsidRDefault="002019F8" w:rsidP="00CB5691">
            <w:pPr>
              <w:tabs>
                <w:tab w:val="left" w:pos="10401"/>
              </w:tabs>
              <w:autoSpaceDE w:val="0"/>
              <w:autoSpaceDN w:val="0"/>
              <w:adjustRightInd w:val="0"/>
            </w:pPr>
          </w:p>
        </w:tc>
        <w:tc>
          <w:tcPr>
            <w:tcW w:w="2041" w:type="dxa"/>
            <w:shd w:val="clear" w:color="auto" w:fill="auto"/>
          </w:tcPr>
          <w:p w:rsidR="002019F8" w:rsidRPr="00AD74C7" w:rsidRDefault="002019F8" w:rsidP="00CB5691">
            <w:pPr>
              <w:tabs>
                <w:tab w:val="left" w:pos="10401"/>
              </w:tabs>
              <w:autoSpaceDE w:val="0"/>
              <w:autoSpaceDN w:val="0"/>
              <w:adjustRightInd w:val="0"/>
            </w:pPr>
            <w:r w:rsidRPr="00AD74C7">
              <w:t>Министерство строительства и ЖКХ области, комитет по реализации инвестиционных проектов</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2019</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2019</w:t>
            </w:r>
          </w:p>
        </w:tc>
        <w:tc>
          <w:tcPr>
            <w:tcW w:w="1417" w:type="dxa"/>
            <w:shd w:val="clear" w:color="auto" w:fill="auto"/>
          </w:tcPr>
          <w:p w:rsidR="002019F8" w:rsidRPr="00AD74C7" w:rsidRDefault="002019F8" w:rsidP="00CB5691">
            <w:pPr>
              <w:tabs>
                <w:tab w:val="left" w:pos="10401"/>
              </w:tabs>
              <w:autoSpaceDE w:val="0"/>
              <w:autoSpaceDN w:val="0"/>
              <w:adjustRightInd w:val="0"/>
            </w:pPr>
            <w:r w:rsidRPr="00AD74C7">
              <w:t xml:space="preserve">Строительство и ввод в эксплуатацию плавательного бассейна, увеличение единовременной пропускной способности спортобъекта на 32 человека в смену </w:t>
            </w:r>
          </w:p>
        </w:tc>
        <w:tc>
          <w:tcPr>
            <w:tcW w:w="1646" w:type="dxa"/>
            <w:shd w:val="clear" w:color="auto" w:fill="auto"/>
          </w:tcPr>
          <w:p w:rsidR="002019F8" w:rsidRPr="00AD74C7" w:rsidRDefault="002019F8" w:rsidP="00CB5691">
            <w:pPr>
              <w:pStyle w:val="ConsPlusNormal"/>
              <w:tabs>
                <w:tab w:val="left" w:pos="10401"/>
              </w:tabs>
              <w:jc w:val="both"/>
              <w:rPr>
                <w:b w:val="0"/>
                <w:sz w:val="20"/>
                <w:szCs w:val="20"/>
              </w:rPr>
            </w:pPr>
            <w:r w:rsidRPr="00AD74C7">
              <w:rPr>
                <w:rFonts w:eastAsia="Times New Roman"/>
                <w:b w:val="0"/>
                <w:bCs w:val="0"/>
                <w:sz w:val="20"/>
                <w:szCs w:val="20"/>
                <w:lang w:eastAsia="ru-RU"/>
              </w:rPr>
              <w:t>Строительство плавательного бассейн. В рамках залеченного контракта с ООО «Трест-7»на 2019 год запланировано возведение 1-го здания с чашей бассейна внутри габаритными размерами 25х11, монтажем оборудования, с внутренней и наружной отделкой. Строительство данного объекта по итогам 2019 года завершено. В 2019 году объект введен в эксплуатацию</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r w:rsidRPr="00AD74C7">
              <w:rPr>
                <w:color w:val="000000"/>
              </w:rPr>
              <w:t xml:space="preserve">4.1.2.2 </w:t>
            </w:r>
          </w:p>
        </w:tc>
        <w:tc>
          <w:tcPr>
            <w:tcW w:w="4678" w:type="dxa"/>
            <w:shd w:val="clear" w:color="auto" w:fill="FFFFFF" w:themeFill="background1"/>
          </w:tcPr>
          <w:p w:rsidR="002019F8" w:rsidRPr="00AD74C7" w:rsidRDefault="002019F8" w:rsidP="00CB5691">
            <w:pPr>
              <w:tabs>
                <w:tab w:val="left" w:pos="10401"/>
              </w:tabs>
            </w:pPr>
            <w:r w:rsidRPr="00AD74C7">
              <w:t>г. Саратов. Дворец водных видов спорта (1 этап строительства)</w:t>
            </w:r>
          </w:p>
        </w:tc>
        <w:tc>
          <w:tcPr>
            <w:tcW w:w="2041" w:type="dxa"/>
            <w:shd w:val="clear" w:color="auto" w:fill="auto"/>
          </w:tcPr>
          <w:p w:rsidR="002019F8" w:rsidRPr="00AD74C7" w:rsidRDefault="002019F8" w:rsidP="00CB5691">
            <w:pPr>
              <w:tabs>
                <w:tab w:val="left" w:pos="10401"/>
              </w:tabs>
              <w:autoSpaceDE w:val="0"/>
              <w:autoSpaceDN w:val="0"/>
              <w:adjustRightInd w:val="0"/>
            </w:pPr>
            <w:r w:rsidRPr="00AD74C7">
              <w:t xml:space="preserve">министерство строительства и жилищно-коммунального хозяйства области, министерство </w:t>
            </w:r>
            <w:r w:rsidRPr="00AD74C7">
              <w:lastRenderedPageBreak/>
              <w:t>молодежной политики и спорта области</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lastRenderedPageBreak/>
              <w:t>2014</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2020</w:t>
            </w:r>
          </w:p>
        </w:tc>
        <w:tc>
          <w:tcPr>
            <w:tcW w:w="1417" w:type="dxa"/>
            <w:shd w:val="clear" w:color="auto" w:fill="auto"/>
          </w:tcPr>
          <w:p w:rsidR="002019F8" w:rsidRPr="00AD74C7" w:rsidRDefault="002019F8" w:rsidP="00CB5691">
            <w:pPr>
              <w:tabs>
                <w:tab w:val="left" w:pos="10401"/>
              </w:tabs>
              <w:autoSpaceDE w:val="0"/>
              <w:autoSpaceDN w:val="0"/>
              <w:adjustRightInd w:val="0"/>
            </w:pPr>
            <w:r w:rsidRPr="00AD74C7">
              <w:t xml:space="preserve">Строительство и ввод в эксплуатацию Дворца водных видов спорта, </w:t>
            </w:r>
            <w:r w:rsidRPr="00AD74C7">
              <w:lastRenderedPageBreak/>
              <w:t>увеличение единовременной пропускной способности спортобъекта на 225 чел. в смену</w:t>
            </w:r>
          </w:p>
          <w:p w:rsidR="002019F8" w:rsidRPr="00AD74C7" w:rsidRDefault="002019F8" w:rsidP="00CB5691">
            <w:pPr>
              <w:pStyle w:val="ConsPlusNormal"/>
              <w:tabs>
                <w:tab w:val="left" w:pos="10401"/>
              </w:tabs>
              <w:jc w:val="center"/>
              <w:rPr>
                <w:sz w:val="20"/>
                <w:szCs w:val="20"/>
              </w:rPr>
            </w:pPr>
          </w:p>
        </w:tc>
        <w:tc>
          <w:tcPr>
            <w:tcW w:w="1646" w:type="dxa"/>
            <w:shd w:val="clear" w:color="auto" w:fill="auto"/>
          </w:tcPr>
          <w:p w:rsidR="002019F8" w:rsidRPr="00AD74C7" w:rsidRDefault="002019F8" w:rsidP="00CB5691">
            <w:pPr>
              <w:tabs>
                <w:tab w:val="left" w:pos="10401"/>
              </w:tabs>
              <w:jc w:val="both"/>
            </w:pPr>
            <w:r w:rsidRPr="00AD74C7">
              <w:rPr>
                <w:bCs/>
              </w:rPr>
              <w:lastRenderedPageBreak/>
              <w:t xml:space="preserve">Государственный контракт на выполнение строительно-монтажных работ заключен с ООО </w:t>
            </w:r>
            <w:r w:rsidRPr="00AD74C7">
              <w:rPr>
                <w:bCs/>
              </w:rPr>
              <w:lastRenderedPageBreak/>
              <w:t>«ТСУ Энгельсстрой». По итогам года запланированные работы выполнены в полном объеме</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823558">
            <w:pPr>
              <w:tabs>
                <w:tab w:val="left" w:pos="10401"/>
              </w:tabs>
              <w:jc w:val="center"/>
              <w:rPr>
                <w:color w:val="000000"/>
              </w:rPr>
            </w:pPr>
            <w:r w:rsidRPr="00AD74C7">
              <w:rPr>
                <w:color w:val="000000"/>
              </w:rPr>
              <w:lastRenderedPageBreak/>
              <w:t>4.1.5</w:t>
            </w: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rPr>
                <w:rFonts w:eastAsiaTheme="minorHAnsi"/>
              </w:rPr>
            </w:pPr>
            <w:r w:rsidRPr="00AD74C7">
              <w:rPr>
                <w:rFonts w:eastAsiaTheme="minorHAnsi"/>
              </w:rPr>
              <w:t>4.1.5.1 Обеспечение устойчивого развития сельских территорий (Развитие сети плоскостных спортивных сооружений в сельской местности), в т.ч. строительство универсальных спортивных игровых площадок (с.Старая Порубежка Пугачевского муниципального района)</w:t>
            </w:r>
          </w:p>
          <w:p w:rsidR="002019F8" w:rsidRPr="00AD74C7" w:rsidRDefault="002019F8" w:rsidP="00CB5691">
            <w:pPr>
              <w:tabs>
                <w:tab w:val="left" w:pos="10401"/>
              </w:tabs>
              <w:autoSpaceDE w:val="0"/>
              <w:autoSpaceDN w:val="0"/>
              <w:adjustRightInd w:val="0"/>
              <w:rPr>
                <w:rFonts w:eastAsiaTheme="minorHAnsi"/>
              </w:rPr>
            </w:pPr>
          </w:p>
        </w:tc>
        <w:tc>
          <w:tcPr>
            <w:tcW w:w="2041" w:type="dxa"/>
            <w:shd w:val="clear" w:color="auto" w:fill="auto"/>
          </w:tcPr>
          <w:p w:rsidR="002019F8" w:rsidRPr="00AD74C7" w:rsidRDefault="002019F8" w:rsidP="00CB5691">
            <w:pPr>
              <w:tabs>
                <w:tab w:val="left" w:pos="10401"/>
              </w:tabs>
              <w:autoSpaceDE w:val="0"/>
              <w:autoSpaceDN w:val="0"/>
              <w:adjustRightInd w:val="0"/>
              <w:rPr>
                <w:rFonts w:eastAsiaTheme="minorHAnsi"/>
              </w:rPr>
            </w:pPr>
            <w:r w:rsidRPr="00AD74C7">
              <w:rPr>
                <w:rFonts w:eastAsiaTheme="minorHAnsi"/>
              </w:rPr>
              <w:t>Министерство сельского хозяйства области, орган местного самоуправления</w:t>
            </w:r>
          </w:p>
          <w:p w:rsidR="002019F8" w:rsidRPr="00AD74C7" w:rsidRDefault="002019F8" w:rsidP="00CB5691">
            <w:pPr>
              <w:tabs>
                <w:tab w:val="left" w:pos="10401"/>
              </w:tabs>
              <w:autoSpaceDE w:val="0"/>
              <w:autoSpaceDN w:val="0"/>
              <w:adjustRightInd w:val="0"/>
            </w:pP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2018</w:t>
            </w:r>
          </w:p>
        </w:tc>
        <w:tc>
          <w:tcPr>
            <w:tcW w:w="1417" w:type="dxa"/>
            <w:shd w:val="clear" w:color="auto" w:fill="auto"/>
          </w:tcPr>
          <w:p w:rsidR="002019F8" w:rsidRPr="00AD74C7" w:rsidRDefault="002019F8" w:rsidP="00CB5691">
            <w:pPr>
              <w:pStyle w:val="ConsPlusNormal"/>
              <w:tabs>
                <w:tab w:val="left" w:pos="10401"/>
              </w:tabs>
              <w:jc w:val="center"/>
              <w:rPr>
                <w:b w:val="0"/>
                <w:sz w:val="20"/>
                <w:szCs w:val="20"/>
              </w:rPr>
            </w:pPr>
            <w:r w:rsidRPr="00AD74C7">
              <w:rPr>
                <w:sz w:val="20"/>
                <w:szCs w:val="20"/>
              </w:rPr>
              <w:t>2019</w:t>
            </w:r>
          </w:p>
        </w:tc>
        <w:tc>
          <w:tcPr>
            <w:tcW w:w="1417" w:type="dxa"/>
            <w:shd w:val="clear" w:color="auto" w:fill="auto"/>
          </w:tcPr>
          <w:p w:rsidR="002019F8" w:rsidRPr="00AD74C7" w:rsidRDefault="002019F8" w:rsidP="00CB5691">
            <w:pPr>
              <w:tabs>
                <w:tab w:val="left" w:pos="10401"/>
              </w:tabs>
              <w:autoSpaceDE w:val="0"/>
              <w:autoSpaceDN w:val="0"/>
              <w:adjustRightInd w:val="0"/>
            </w:pPr>
            <w:r w:rsidRPr="00AD74C7">
              <w:t>Строительство и ввод в эксплуатацию универсальной спортивной площадки</w:t>
            </w:r>
          </w:p>
        </w:tc>
        <w:tc>
          <w:tcPr>
            <w:tcW w:w="1646" w:type="dxa"/>
            <w:shd w:val="clear" w:color="auto" w:fill="auto"/>
          </w:tcPr>
          <w:p w:rsidR="002019F8" w:rsidRPr="00AD74C7" w:rsidRDefault="002019F8" w:rsidP="00CB5691">
            <w:pPr>
              <w:pStyle w:val="ConsPlusNormal"/>
              <w:tabs>
                <w:tab w:val="left" w:pos="10401"/>
              </w:tabs>
              <w:jc w:val="both"/>
              <w:rPr>
                <w:b w:val="0"/>
                <w:sz w:val="20"/>
                <w:szCs w:val="20"/>
              </w:rPr>
            </w:pPr>
            <w:r w:rsidRPr="00AD74C7">
              <w:rPr>
                <w:b w:val="0"/>
                <w:sz w:val="20"/>
                <w:szCs w:val="20"/>
              </w:rPr>
              <w:t>Завершено строительство площадок. Введены в эксплуатацию</w:t>
            </w:r>
          </w:p>
        </w:tc>
        <w:tc>
          <w:tcPr>
            <w:tcW w:w="1756" w:type="dxa"/>
          </w:tcPr>
          <w:p w:rsidR="002019F8" w:rsidRPr="00AD74C7" w:rsidRDefault="002019F8" w:rsidP="00CB5691">
            <w:pPr>
              <w:pStyle w:val="ConsPlusNormal"/>
              <w:tabs>
                <w:tab w:val="left" w:pos="10401"/>
              </w:tabs>
              <w:rPr>
                <w:sz w:val="20"/>
                <w:szCs w:val="2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p>
        </w:tc>
        <w:tc>
          <w:tcPr>
            <w:tcW w:w="4678" w:type="dxa"/>
            <w:shd w:val="clear" w:color="auto" w:fill="FFFFFF" w:themeFill="background1"/>
          </w:tcPr>
          <w:p w:rsidR="002019F8" w:rsidRPr="00AD74C7" w:rsidRDefault="002019F8" w:rsidP="005C6EDA">
            <w:pPr>
              <w:tabs>
                <w:tab w:val="left" w:pos="10401"/>
              </w:tabs>
              <w:autoSpaceDE w:val="0"/>
              <w:autoSpaceDN w:val="0"/>
              <w:adjustRightInd w:val="0"/>
              <w:rPr>
                <w:rFonts w:eastAsiaTheme="minorHAnsi"/>
              </w:rPr>
            </w:pPr>
            <w:r w:rsidRPr="00AD74C7">
              <w:rPr>
                <w:rFonts w:eastAsiaTheme="minorHAnsi"/>
              </w:rPr>
              <w:t>4.1.5</w:t>
            </w:r>
            <w:r w:rsidRPr="00AD74C7">
              <w:rPr>
                <w:rFonts w:eastAsiaTheme="minorHAnsi"/>
              </w:rPr>
              <w:t>.2</w:t>
            </w:r>
            <w:r w:rsidRPr="00AD74C7">
              <w:rPr>
                <w:rFonts w:eastAsiaTheme="minorHAnsi"/>
              </w:rPr>
              <w:t xml:space="preserve"> Обеспечение устойчивого развития сельских территорий (Развитие сети плоскостных спортивных сооружений в сельской местности), в т.ч. строительство универсальных спортивных игровых площадок (пос. Заволжский Пугачевского муниципального района)</w:t>
            </w:r>
          </w:p>
          <w:p w:rsidR="002019F8" w:rsidRPr="00AD74C7" w:rsidRDefault="002019F8" w:rsidP="005C6EDA">
            <w:pPr>
              <w:tabs>
                <w:tab w:val="left" w:pos="10401"/>
              </w:tabs>
              <w:autoSpaceDE w:val="0"/>
              <w:autoSpaceDN w:val="0"/>
              <w:adjustRightInd w:val="0"/>
              <w:rPr>
                <w:rFonts w:eastAsiaTheme="minorHAnsi"/>
              </w:rPr>
            </w:pPr>
          </w:p>
        </w:tc>
        <w:tc>
          <w:tcPr>
            <w:tcW w:w="2041" w:type="dxa"/>
            <w:shd w:val="clear" w:color="auto" w:fill="auto"/>
          </w:tcPr>
          <w:p w:rsidR="002019F8" w:rsidRPr="00AD74C7" w:rsidRDefault="002019F8" w:rsidP="005C6EDA">
            <w:pPr>
              <w:tabs>
                <w:tab w:val="left" w:pos="10401"/>
              </w:tabs>
              <w:autoSpaceDE w:val="0"/>
              <w:autoSpaceDN w:val="0"/>
              <w:adjustRightInd w:val="0"/>
              <w:rPr>
                <w:rFonts w:eastAsiaTheme="minorHAnsi"/>
              </w:rPr>
            </w:pPr>
            <w:r w:rsidRPr="00AD74C7">
              <w:rPr>
                <w:rFonts w:eastAsiaTheme="minorHAnsi"/>
              </w:rPr>
              <w:t>Министерство сельского хозяйства области, орган местного самоуправления</w:t>
            </w:r>
          </w:p>
          <w:p w:rsidR="002019F8" w:rsidRPr="00AD74C7" w:rsidRDefault="002019F8" w:rsidP="005C6EDA">
            <w:pPr>
              <w:tabs>
                <w:tab w:val="left" w:pos="10401"/>
              </w:tabs>
              <w:autoSpaceDE w:val="0"/>
              <w:autoSpaceDN w:val="0"/>
              <w:adjustRightInd w:val="0"/>
            </w:pPr>
          </w:p>
        </w:tc>
        <w:tc>
          <w:tcPr>
            <w:tcW w:w="1417" w:type="dxa"/>
            <w:shd w:val="clear" w:color="auto" w:fill="auto"/>
          </w:tcPr>
          <w:p w:rsidR="002019F8" w:rsidRPr="00AD74C7" w:rsidRDefault="002019F8" w:rsidP="005C6EDA">
            <w:pPr>
              <w:pStyle w:val="ConsPlusNormal"/>
              <w:tabs>
                <w:tab w:val="left" w:pos="10401"/>
              </w:tabs>
              <w:jc w:val="center"/>
              <w:rPr>
                <w:b w:val="0"/>
                <w:sz w:val="20"/>
                <w:szCs w:val="20"/>
              </w:rPr>
            </w:pPr>
            <w:r w:rsidRPr="00AD74C7">
              <w:rPr>
                <w:sz w:val="20"/>
                <w:szCs w:val="20"/>
              </w:rPr>
              <w:t>2018</w:t>
            </w:r>
          </w:p>
        </w:tc>
        <w:tc>
          <w:tcPr>
            <w:tcW w:w="1417" w:type="dxa"/>
            <w:shd w:val="clear" w:color="auto" w:fill="auto"/>
          </w:tcPr>
          <w:p w:rsidR="002019F8" w:rsidRPr="00AD74C7" w:rsidRDefault="002019F8" w:rsidP="005C6EDA">
            <w:pPr>
              <w:pStyle w:val="ConsPlusNormal"/>
              <w:tabs>
                <w:tab w:val="left" w:pos="10401"/>
              </w:tabs>
              <w:jc w:val="center"/>
              <w:rPr>
                <w:b w:val="0"/>
                <w:sz w:val="20"/>
                <w:szCs w:val="20"/>
              </w:rPr>
            </w:pPr>
            <w:r w:rsidRPr="00AD74C7">
              <w:rPr>
                <w:sz w:val="20"/>
                <w:szCs w:val="20"/>
              </w:rPr>
              <w:t>2019</w:t>
            </w:r>
          </w:p>
        </w:tc>
        <w:tc>
          <w:tcPr>
            <w:tcW w:w="1417" w:type="dxa"/>
            <w:shd w:val="clear" w:color="auto" w:fill="auto"/>
          </w:tcPr>
          <w:p w:rsidR="002019F8" w:rsidRPr="00AD74C7" w:rsidRDefault="002019F8" w:rsidP="005C6EDA">
            <w:pPr>
              <w:tabs>
                <w:tab w:val="left" w:pos="10401"/>
              </w:tabs>
              <w:autoSpaceDE w:val="0"/>
              <w:autoSpaceDN w:val="0"/>
              <w:adjustRightInd w:val="0"/>
            </w:pPr>
            <w:r w:rsidRPr="00AD74C7">
              <w:t>Строительство и ввод в эксплуатацию универсальной спортивной площадки</w:t>
            </w:r>
          </w:p>
        </w:tc>
        <w:tc>
          <w:tcPr>
            <w:tcW w:w="1646" w:type="dxa"/>
            <w:shd w:val="clear" w:color="auto" w:fill="auto"/>
          </w:tcPr>
          <w:p w:rsidR="002019F8" w:rsidRPr="00AD74C7" w:rsidRDefault="002019F8" w:rsidP="005C6EDA">
            <w:pPr>
              <w:pStyle w:val="ConsPlusNormal"/>
              <w:tabs>
                <w:tab w:val="left" w:pos="10401"/>
              </w:tabs>
              <w:jc w:val="both"/>
              <w:rPr>
                <w:b w:val="0"/>
                <w:sz w:val="20"/>
                <w:szCs w:val="20"/>
              </w:rPr>
            </w:pPr>
            <w:r w:rsidRPr="00AD74C7">
              <w:rPr>
                <w:b w:val="0"/>
                <w:sz w:val="20"/>
                <w:szCs w:val="20"/>
              </w:rPr>
              <w:t>Завершено строительство площадок. Введены в эксплуатацию</w:t>
            </w:r>
          </w:p>
        </w:tc>
        <w:tc>
          <w:tcPr>
            <w:tcW w:w="1756" w:type="dxa"/>
          </w:tcPr>
          <w:p w:rsidR="002019F8" w:rsidRPr="00AD74C7" w:rsidRDefault="002019F8" w:rsidP="00CB5691">
            <w:pPr>
              <w:tabs>
                <w:tab w:val="left" w:pos="10401"/>
              </w:tabs>
              <w:jc w:val="center"/>
              <w:rPr>
                <w:color w:val="FF0000"/>
              </w:rPr>
            </w:pPr>
          </w:p>
        </w:tc>
      </w:tr>
      <w:tr w:rsidR="002019F8" w:rsidRPr="00143812" w:rsidTr="00CB5691">
        <w:trPr>
          <w:trHeight w:val="1035"/>
        </w:trPr>
        <w:tc>
          <w:tcPr>
            <w:tcW w:w="851" w:type="dxa"/>
            <w:shd w:val="clear" w:color="auto" w:fill="FFFFFF" w:themeFill="background1"/>
          </w:tcPr>
          <w:p w:rsidR="002019F8" w:rsidRPr="00AD74C7" w:rsidRDefault="002019F8" w:rsidP="00CB5691">
            <w:pPr>
              <w:tabs>
                <w:tab w:val="left" w:pos="10401"/>
              </w:tabs>
              <w:jc w:val="center"/>
              <w:rPr>
                <w:color w:val="000000"/>
              </w:rPr>
            </w:pPr>
            <w:r w:rsidRPr="00AD74C7">
              <w:rPr>
                <w:color w:val="000000"/>
              </w:rPr>
              <w:t>4.1.6</w:t>
            </w:r>
          </w:p>
        </w:tc>
        <w:tc>
          <w:tcPr>
            <w:tcW w:w="4678" w:type="dxa"/>
            <w:shd w:val="clear" w:color="auto" w:fill="FFFFFF" w:themeFill="background1"/>
          </w:tcPr>
          <w:p w:rsidR="002019F8" w:rsidRPr="00AD74C7" w:rsidRDefault="002019F8" w:rsidP="00CB5691">
            <w:pPr>
              <w:tabs>
                <w:tab w:val="left" w:pos="10401"/>
              </w:tabs>
              <w:autoSpaceDE w:val="0"/>
              <w:autoSpaceDN w:val="0"/>
              <w:adjustRightInd w:val="0"/>
              <w:rPr>
                <w:rFonts w:eastAsiaTheme="minorHAnsi"/>
              </w:rPr>
            </w:pPr>
            <w:r w:rsidRPr="00AD74C7">
              <w:rPr>
                <w:rFonts w:eastAsiaTheme="minorHAnsi"/>
              </w:rPr>
              <w:t>4.1.6 "Мероприятия по вводу в эксплуатацию стадиона "Юность" в г. Ершове Саратовской области</w:t>
            </w:r>
          </w:p>
        </w:tc>
        <w:tc>
          <w:tcPr>
            <w:tcW w:w="2041" w:type="dxa"/>
            <w:shd w:val="clear" w:color="auto" w:fill="auto"/>
          </w:tcPr>
          <w:p w:rsidR="002019F8" w:rsidRPr="00AD74C7" w:rsidRDefault="000C5D37" w:rsidP="00CB5691">
            <w:pPr>
              <w:tabs>
                <w:tab w:val="left" w:pos="10401"/>
              </w:tabs>
              <w:autoSpaceDE w:val="0"/>
              <w:autoSpaceDN w:val="0"/>
              <w:adjustRightInd w:val="0"/>
            </w:pPr>
            <w:r>
              <w:t>министерство молодежной политики и спорта области, органы местного самоуправления области (по согласованию)</w:t>
            </w:r>
          </w:p>
        </w:tc>
        <w:tc>
          <w:tcPr>
            <w:tcW w:w="1417" w:type="dxa"/>
            <w:shd w:val="clear" w:color="auto" w:fill="auto"/>
          </w:tcPr>
          <w:p w:rsidR="002019F8" w:rsidRPr="00AD74C7" w:rsidRDefault="002019F8" w:rsidP="00CB5691">
            <w:pPr>
              <w:pStyle w:val="ConsPlusNormal"/>
              <w:tabs>
                <w:tab w:val="left" w:pos="10401"/>
              </w:tabs>
              <w:rPr>
                <w:sz w:val="20"/>
                <w:szCs w:val="20"/>
              </w:rPr>
            </w:pPr>
          </w:p>
        </w:tc>
        <w:tc>
          <w:tcPr>
            <w:tcW w:w="1417" w:type="dxa"/>
            <w:shd w:val="clear" w:color="auto" w:fill="auto"/>
          </w:tcPr>
          <w:p w:rsidR="002019F8" w:rsidRPr="00AD74C7" w:rsidRDefault="002019F8" w:rsidP="00CB5691">
            <w:pPr>
              <w:pStyle w:val="ConsPlusNormal"/>
              <w:tabs>
                <w:tab w:val="left" w:pos="10401"/>
              </w:tabs>
              <w:rPr>
                <w:sz w:val="20"/>
                <w:szCs w:val="20"/>
              </w:rPr>
            </w:pPr>
          </w:p>
        </w:tc>
        <w:tc>
          <w:tcPr>
            <w:tcW w:w="1417" w:type="dxa"/>
            <w:shd w:val="clear" w:color="auto" w:fill="auto"/>
          </w:tcPr>
          <w:p w:rsidR="002019F8" w:rsidRPr="00AD74C7" w:rsidRDefault="008D538A" w:rsidP="00CB5691">
            <w:pPr>
              <w:tabs>
                <w:tab w:val="left" w:pos="10401"/>
              </w:tabs>
              <w:autoSpaceDE w:val="0"/>
              <w:autoSpaceDN w:val="0"/>
              <w:adjustRightInd w:val="0"/>
              <w:rPr>
                <w:rFonts w:eastAsiaTheme="minorHAnsi"/>
                <w:bCs/>
              </w:rPr>
            </w:pPr>
            <w:r w:rsidRPr="00AD74C7">
              <w:t xml:space="preserve">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w:t>
            </w:r>
            <w:r w:rsidRPr="00AD74C7">
              <w:lastRenderedPageBreak/>
              <w:t>объектов на 140 чел. в смену</w:t>
            </w:r>
          </w:p>
        </w:tc>
        <w:tc>
          <w:tcPr>
            <w:tcW w:w="1646" w:type="dxa"/>
            <w:shd w:val="clear" w:color="auto" w:fill="auto"/>
          </w:tcPr>
          <w:p w:rsidR="002019F8" w:rsidRPr="00AD74C7" w:rsidRDefault="008D538A" w:rsidP="00CB5691">
            <w:pPr>
              <w:pStyle w:val="ConsPlusNormal"/>
              <w:tabs>
                <w:tab w:val="left" w:pos="10401"/>
              </w:tabs>
              <w:jc w:val="both"/>
              <w:rPr>
                <w:b w:val="0"/>
                <w:sz w:val="20"/>
                <w:szCs w:val="20"/>
              </w:rPr>
            </w:pPr>
            <w:r>
              <w:rPr>
                <w:rFonts w:eastAsia="Times New Roman"/>
                <w:b w:val="0"/>
                <w:bCs w:val="0"/>
                <w:sz w:val="20"/>
                <w:szCs w:val="20"/>
              </w:rPr>
              <w:lastRenderedPageBreak/>
              <w:t xml:space="preserve">Работы </w:t>
            </w:r>
            <w:r w:rsidRPr="00AD74C7">
              <w:rPr>
                <w:rFonts w:eastAsia="Times New Roman"/>
                <w:b w:val="0"/>
                <w:bCs w:val="0"/>
                <w:sz w:val="20"/>
                <w:szCs w:val="20"/>
              </w:rPr>
              <w:t>на 2019 год были выполнены в полном объеме. В 2019 году объект введен в эксплуатацию</w:t>
            </w:r>
            <w:r w:rsidRPr="00AD74C7">
              <w:rPr>
                <w:rFonts w:eastAsia="Times New Roman"/>
                <w:bCs w:val="0"/>
                <w:sz w:val="20"/>
                <w:szCs w:val="20"/>
                <w:lang w:eastAsia="ru-RU"/>
              </w:rPr>
              <w:t>.</w:t>
            </w:r>
          </w:p>
        </w:tc>
        <w:tc>
          <w:tcPr>
            <w:tcW w:w="1756" w:type="dxa"/>
          </w:tcPr>
          <w:p w:rsidR="002019F8" w:rsidRPr="00AD74C7" w:rsidRDefault="002019F8" w:rsidP="00CB5691">
            <w:pPr>
              <w:tabs>
                <w:tab w:val="left" w:pos="10401"/>
              </w:tabs>
              <w:jc w:val="center"/>
            </w:pPr>
          </w:p>
        </w:tc>
      </w:tr>
      <w:tr w:rsidR="00066EE0" w:rsidRPr="00143812" w:rsidTr="00CB5691">
        <w:trPr>
          <w:trHeight w:val="1035"/>
        </w:trPr>
        <w:tc>
          <w:tcPr>
            <w:tcW w:w="851" w:type="dxa"/>
            <w:shd w:val="clear" w:color="auto" w:fill="FFFFFF" w:themeFill="background1"/>
          </w:tcPr>
          <w:p w:rsidR="00066EE0" w:rsidRPr="00AD74C7" w:rsidRDefault="00066EE0" w:rsidP="00CB5691">
            <w:pPr>
              <w:tabs>
                <w:tab w:val="left" w:pos="10401"/>
              </w:tabs>
              <w:jc w:val="center"/>
              <w:rPr>
                <w:color w:val="000000"/>
              </w:rPr>
            </w:pPr>
          </w:p>
        </w:tc>
        <w:tc>
          <w:tcPr>
            <w:tcW w:w="4678" w:type="dxa"/>
            <w:shd w:val="clear" w:color="auto" w:fill="FFFFFF" w:themeFill="background1"/>
          </w:tcPr>
          <w:p w:rsidR="00066EE0" w:rsidRPr="00AD74C7" w:rsidRDefault="00066EE0" w:rsidP="00CB5691">
            <w:pPr>
              <w:tabs>
                <w:tab w:val="left" w:pos="10401"/>
              </w:tabs>
              <w:autoSpaceDE w:val="0"/>
              <w:autoSpaceDN w:val="0"/>
              <w:adjustRightInd w:val="0"/>
              <w:rPr>
                <w:rFonts w:eastAsiaTheme="minorHAnsi"/>
              </w:rPr>
            </w:pPr>
          </w:p>
        </w:tc>
        <w:tc>
          <w:tcPr>
            <w:tcW w:w="2041" w:type="dxa"/>
            <w:shd w:val="clear" w:color="auto" w:fill="auto"/>
          </w:tcPr>
          <w:p w:rsidR="00066EE0" w:rsidRDefault="00066EE0" w:rsidP="00CB5691">
            <w:pPr>
              <w:tabs>
                <w:tab w:val="left" w:pos="10401"/>
              </w:tabs>
              <w:autoSpaceDE w:val="0"/>
              <w:autoSpaceDN w:val="0"/>
              <w:adjustRightInd w:val="0"/>
            </w:pPr>
          </w:p>
        </w:tc>
        <w:tc>
          <w:tcPr>
            <w:tcW w:w="1417" w:type="dxa"/>
            <w:shd w:val="clear" w:color="auto" w:fill="auto"/>
          </w:tcPr>
          <w:p w:rsidR="00066EE0" w:rsidRPr="00AD74C7" w:rsidRDefault="00066EE0" w:rsidP="00CB5691">
            <w:pPr>
              <w:pStyle w:val="ConsPlusNormal"/>
              <w:tabs>
                <w:tab w:val="left" w:pos="10401"/>
              </w:tabs>
              <w:rPr>
                <w:sz w:val="20"/>
                <w:szCs w:val="20"/>
              </w:rPr>
            </w:pPr>
          </w:p>
        </w:tc>
        <w:tc>
          <w:tcPr>
            <w:tcW w:w="1417" w:type="dxa"/>
            <w:shd w:val="clear" w:color="auto" w:fill="auto"/>
          </w:tcPr>
          <w:p w:rsidR="00066EE0" w:rsidRPr="00AD74C7" w:rsidRDefault="00066EE0" w:rsidP="00CB5691">
            <w:pPr>
              <w:pStyle w:val="ConsPlusNormal"/>
              <w:tabs>
                <w:tab w:val="left" w:pos="10401"/>
              </w:tabs>
              <w:rPr>
                <w:sz w:val="20"/>
                <w:szCs w:val="20"/>
              </w:rPr>
            </w:pPr>
          </w:p>
        </w:tc>
        <w:tc>
          <w:tcPr>
            <w:tcW w:w="1417" w:type="dxa"/>
            <w:shd w:val="clear" w:color="auto" w:fill="auto"/>
          </w:tcPr>
          <w:p w:rsidR="00066EE0" w:rsidRPr="00AD74C7" w:rsidRDefault="00066EE0" w:rsidP="00CB5691">
            <w:pPr>
              <w:tabs>
                <w:tab w:val="left" w:pos="10401"/>
              </w:tabs>
              <w:autoSpaceDE w:val="0"/>
              <w:autoSpaceDN w:val="0"/>
              <w:adjustRightInd w:val="0"/>
            </w:pPr>
          </w:p>
        </w:tc>
        <w:tc>
          <w:tcPr>
            <w:tcW w:w="1646" w:type="dxa"/>
            <w:shd w:val="clear" w:color="auto" w:fill="auto"/>
          </w:tcPr>
          <w:p w:rsidR="00066EE0" w:rsidRDefault="00066EE0" w:rsidP="00CB5691">
            <w:pPr>
              <w:pStyle w:val="ConsPlusNormal"/>
              <w:tabs>
                <w:tab w:val="left" w:pos="10401"/>
              </w:tabs>
              <w:jc w:val="both"/>
              <w:rPr>
                <w:rFonts w:eastAsia="Times New Roman"/>
                <w:b w:val="0"/>
                <w:bCs w:val="0"/>
                <w:sz w:val="20"/>
                <w:szCs w:val="20"/>
              </w:rPr>
            </w:pPr>
          </w:p>
        </w:tc>
        <w:tc>
          <w:tcPr>
            <w:tcW w:w="1756" w:type="dxa"/>
          </w:tcPr>
          <w:p w:rsidR="00066EE0" w:rsidRPr="00AD74C7" w:rsidRDefault="00066EE0" w:rsidP="00CB5691">
            <w:pPr>
              <w:tabs>
                <w:tab w:val="left" w:pos="10401"/>
              </w:tabs>
              <w:jc w:val="center"/>
            </w:pPr>
          </w:p>
        </w:tc>
      </w:tr>
    </w:tbl>
    <w:p w:rsidR="0094605F" w:rsidRPr="00143812" w:rsidRDefault="0094605F" w:rsidP="0094605F">
      <w:pPr>
        <w:pStyle w:val="ConsPlusNormal"/>
        <w:tabs>
          <w:tab w:val="left" w:pos="10401"/>
        </w:tabs>
        <w:jc w:val="both"/>
        <w:rPr>
          <w:sz w:val="24"/>
          <w:szCs w:val="24"/>
        </w:rPr>
      </w:pPr>
    </w:p>
    <w:p w:rsidR="0094605F" w:rsidRDefault="0094605F" w:rsidP="0086731B"/>
    <w:p w:rsidR="0094605F" w:rsidRDefault="0094605F" w:rsidP="0086731B"/>
    <w:p w:rsidR="007265E6" w:rsidRDefault="0031236B" w:rsidP="0004151F">
      <w:pPr>
        <w:jc w:val="right"/>
      </w:pPr>
      <w:r>
        <w:t>Приложение №14</w:t>
      </w:r>
    </w:p>
    <w:p w:rsidR="00C61735" w:rsidRDefault="00C61735" w:rsidP="0004151F">
      <w:pPr>
        <w:jc w:val="right"/>
      </w:pPr>
      <w:r>
        <w:t>к Положению</w:t>
      </w:r>
    </w:p>
    <w:p w:rsidR="0031236B" w:rsidRDefault="0018570A" w:rsidP="0004151F">
      <w:pPr>
        <w:jc w:val="right"/>
      </w:pPr>
      <w:r>
        <w:t>Меры государственного регулирования государственной программы не предусмотрены.</w:t>
      </w:r>
    </w:p>
    <w:p w:rsidR="007265E6" w:rsidRDefault="007265E6" w:rsidP="0004151F">
      <w:pPr>
        <w:jc w:val="right"/>
      </w:pPr>
    </w:p>
    <w:p w:rsidR="00665558" w:rsidRDefault="00665558" w:rsidP="0004151F">
      <w:pPr>
        <w:jc w:val="right"/>
      </w:pPr>
    </w:p>
    <w:p w:rsidR="007C1A65" w:rsidRPr="00B612FC" w:rsidRDefault="007C1A65" w:rsidP="0004151F">
      <w:pPr>
        <w:jc w:val="right"/>
      </w:pPr>
      <w:r w:rsidRPr="00B612FC">
        <w:t xml:space="preserve">Приложение </w:t>
      </w:r>
      <w:r w:rsidR="005101D7" w:rsidRPr="00B612FC">
        <w:t>№</w:t>
      </w:r>
      <w:r w:rsidRPr="00B612FC">
        <w:t xml:space="preserve"> 15</w:t>
      </w:r>
    </w:p>
    <w:p w:rsidR="007C1A65" w:rsidRPr="00B739E1" w:rsidRDefault="007C1A65" w:rsidP="0004151F">
      <w:pPr>
        <w:jc w:val="right"/>
      </w:pPr>
      <w:r w:rsidRPr="00B612FC">
        <w:t xml:space="preserve">                                                                                                                                                                           к Положению</w:t>
      </w:r>
    </w:p>
    <w:p w:rsidR="007C1A65" w:rsidRPr="00B739E1" w:rsidRDefault="007C1A65" w:rsidP="0004151F">
      <w:pPr>
        <w:jc w:val="right"/>
      </w:pPr>
      <w:r w:rsidRPr="00B739E1">
        <w:t xml:space="preserve">                                                                                                                           о порядке принятия решений о разработке государственных</w:t>
      </w:r>
    </w:p>
    <w:p w:rsidR="007C1A65" w:rsidRPr="00B739E1" w:rsidRDefault="007C1A65" w:rsidP="0004151F">
      <w:pPr>
        <w:jc w:val="right"/>
      </w:pPr>
      <w:r w:rsidRPr="00B739E1">
        <w:t xml:space="preserve">                                                                                                                                   программ Саратовской области, их формирования и реализации,</w:t>
      </w:r>
    </w:p>
    <w:p w:rsidR="007C1A65" w:rsidRPr="00B739E1" w:rsidRDefault="007C1A65" w:rsidP="0004151F">
      <w:pPr>
        <w:jc w:val="right"/>
      </w:pPr>
      <w:r w:rsidRPr="00B739E1">
        <w:t xml:space="preserve">                                                                                                                                   проведения оценки эффективности реализации государственных</w:t>
      </w:r>
    </w:p>
    <w:p w:rsidR="007C1A65" w:rsidRPr="00B739E1" w:rsidRDefault="007C1A65" w:rsidP="0004151F">
      <w:pPr>
        <w:jc w:val="right"/>
      </w:pPr>
      <w:r w:rsidRPr="00B739E1">
        <w:t xml:space="preserve">                                                                                                                          программ Саратовской области № 362-П от 25.07.2013 года</w:t>
      </w:r>
    </w:p>
    <w:p w:rsidR="007C1A65" w:rsidRDefault="007C1A65" w:rsidP="0004151F">
      <w:pPr>
        <w:jc w:val="right"/>
      </w:pPr>
    </w:p>
    <w:p w:rsidR="007C1A65" w:rsidRDefault="007C1A65" w:rsidP="0004151F">
      <w:pPr>
        <w:pStyle w:val="ConsPlusNonformat"/>
        <w:jc w:val="right"/>
        <w:rPr>
          <w:rFonts w:ascii="Times New Roman" w:hAnsi="Times New Roman" w:cs="Times New Roman"/>
          <w:sz w:val="24"/>
          <w:szCs w:val="24"/>
        </w:rPr>
      </w:pPr>
    </w:p>
    <w:p w:rsidR="009F64D5" w:rsidRPr="00B739E1" w:rsidRDefault="009F64D5" w:rsidP="0004151F">
      <w:pPr>
        <w:pStyle w:val="ConsPlusNonformat"/>
        <w:jc w:val="right"/>
        <w:rPr>
          <w:rFonts w:ascii="Times New Roman" w:hAnsi="Times New Roman" w:cs="Times New Roman"/>
          <w:sz w:val="24"/>
          <w:szCs w:val="24"/>
        </w:rPr>
      </w:pPr>
    </w:p>
    <w:p w:rsidR="0016654D" w:rsidRPr="0004151F" w:rsidRDefault="0016654D" w:rsidP="0004151F">
      <w:pPr>
        <w:jc w:val="center"/>
        <w:rPr>
          <w:b/>
          <w:sz w:val="24"/>
          <w:szCs w:val="24"/>
        </w:rPr>
      </w:pPr>
      <w:r w:rsidRPr="0004151F">
        <w:rPr>
          <w:b/>
          <w:sz w:val="24"/>
          <w:szCs w:val="24"/>
        </w:rPr>
        <w:t>Список изменяющих документов</w:t>
      </w:r>
    </w:p>
    <w:p w:rsidR="00076605" w:rsidRPr="0004151F" w:rsidRDefault="00076605" w:rsidP="0004151F">
      <w:pPr>
        <w:jc w:val="center"/>
        <w:rPr>
          <w:b/>
          <w:sz w:val="24"/>
          <w:szCs w:val="24"/>
        </w:rPr>
      </w:pPr>
      <w:r w:rsidRPr="0004151F">
        <w:rPr>
          <w:b/>
          <w:sz w:val="24"/>
          <w:szCs w:val="24"/>
        </w:rPr>
        <w:t>Оценка результатов реализации мер правового</w:t>
      </w:r>
    </w:p>
    <w:p w:rsidR="00076605" w:rsidRPr="0004151F" w:rsidRDefault="00076605" w:rsidP="0004151F">
      <w:pPr>
        <w:jc w:val="center"/>
        <w:rPr>
          <w:b/>
          <w:sz w:val="24"/>
          <w:szCs w:val="24"/>
        </w:rPr>
      </w:pPr>
      <w:r w:rsidRPr="0004151F">
        <w:rPr>
          <w:b/>
          <w:sz w:val="24"/>
          <w:szCs w:val="24"/>
        </w:rPr>
        <w:t>регулирования государственной программы</w:t>
      </w:r>
      <w:r w:rsidR="005F47D1" w:rsidRPr="0004151F">
        <w:rPr>
          <w:b/>
          <w:sz w:val="24"/>
          <w:szCs w:val="24"/>
        </w:rPr>
        <w:t xml:space="preserve"> </w:t>
      </w:r>
      <w:r w:rsidRPr="0004151F">
        <w:rPr>
          <w:b/>
          <w:sz w:val="24"/>
          <w:szCs w:val="24"/>
        </w:rPr>
        <w:t>Саратовской области «Развитие физической культуры, спорта, туризма и молодежной политики» на 2014-2020 годы</w:t>
      </w:r>
    </w:p>
    <w:p w:rsidR="009641E2" w:rsidRPr="0004151F" w:rsidRDefault="009641E2" w:rsidP="0004151F">
      <w:pPr>
        <w:jc w:val="center"/>
        <w:rPr>
          <w:b/>
          <w:sz w:val="24"/>
          <w:szCs w:val="24"/>
        </w:rPr>
      </w:pPr>
    </w:p>
    <w:p w:rsidR="009641E2" w:rsidRPr="00795036" w:rsidRDefault="009641E2" w:rsidP="0086731B"/>
    <w:tbl>
      <w:tblPr>
        <w:tblW w:w="0" w:type="auto"/>
        <w:tblInd w:w="-5" w:type="dxa"/>
        <w:tblLayout w:type="fixed"/>
        <w:tblCellMar>
          <w:top w:w="102" w:type="dxa"/>
          <w:left w:w="62" w:type="dxa"/>
          <w:bottom w:w="102" w:type="dxa"/>
          <w:right w:w="62" w:type="dxa"/>
        </w:tblCellMar>
        <w:tblLook w:val="0000"/>
      </w:tblPr>
      <w:tblGrid>
        <w:gridCol w:w="540"/>
        <w:gridCol w:w="2362"/>
        <w:gridCol w:w="3686"/>
        <w:gridCol w:w="1559"/>
        <w:gridCol w:w="1418"/>
        <w:gridCol w:w="3402"/>
        <w:gridCol w:w="2126"/>
      </w:tblGrid>
      <w:tr w:rsidR="009641E2" w:rsidRPr="00795036" w:rsidTr="005033B7">
        <w:tc>
          <w:tcPr>
            <w:tcW w:w="540"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4" w:name="Par5"/>
            <w:bookmarkEnd w:id="4"/>
            <w:r w:rsidRPr="00795036">
              <w:t>N п/п</w:t>
            </w:r>
          </w:p>
        </w:tc>
        <w:tc>
          <w:tcPr>
            <w:tcW w:w="2362"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Вид акта</w:t>
            </w:r>
          </w:p>
        </w:tc>
        <w:tc>
          <w:tcPr>
            <w:tcW w:w="3686"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Основные положения</w:t>
            </w:r>
          </w:p>
        </w:tc>
        <w:tc>
          <w:tcPr>
            <w:tcW w:w="1559"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Ответственный исполнитель</w:t>
            </w:r>
          </w:p>
        </w:tc>
        <w:tc>
          <w:tcPr>
            <w:tcW w:w="4820" w:type="dxa"/>
            <w:gridSpan w:val="2"/>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Сроки принятия</w:t>
            </w:r>
          </w:p>
        </w:tc>
        <w:tc>
          <w:tcPr>
            <w:tcW w:w="2126"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5" w:name="Par10"/>
            <w:bookmarkEnd w:id="5"/>
            <w:r w:rsidRPr="00795036">
              <w:t>Примечание (результат реализации, причины отклонений)</w:t>
            </w:r>
          </w:p>
        </w:tc>
      </w:tr>
      <w:tr w:rsidR="009641E2" w:rsidRPr="00795036" w:rsidTr="005033B7">
        <w:tc>
          <w:tcPr>
            <w:tcW w:w="540"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2362"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3686"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1559"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6" w:name="Par11"/>
            <w:bookmarkEnd w:id="6"/>
            <w:r w:rsidRPr="00795036">
              <w:t>план</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факт</w:t>
            </w:r>
          </w:p>
        </w:tc>
        <w:tc>
          <w:tcPr>
            <w:tcW w:w="2126"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lastRenderedPageBreak/>
              <w:t>1</w:t>
            </w:r>
          </w:p>
        </w:tc>
        <w:tc>
          <w:tcPr>
            <w:tcW w:w="236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2</w:t>
            </w:r>
          </w:p>
        </w:tc>
        <w:tc>
          <w:tcPr>
            <w:tcW w:w="368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3</w:t>
            </w:r>
          </w:p>
        </w:tc>
        <w:tc>
          <w:tcPr>
            <w:tcW w:w="1559"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4</w:t>
            </w:r>
          </w:p>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5</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6</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7</w:t>
            </w:r>
          </w:p>
        </w:tc>
      </w:tr>
      <w:tr w:rsidR="009641E2" w:rsidRPr="00795036" w:rsidTr="005033B7">
        <w:tc>
          <w:tcPr>
            <w:tcW w:w="15093" w:type="dxa"/>
            <w:gridSpan w:val="7"/>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Меры правового регулирования, предусмотренные государственной программой</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1.</w:t>
            </w:r>
          </w:p>
        </w:tc>
        <w:tc>
          <w:tcPr>
            <w:tcW w:w="236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 xml:space="preserve">о проведении финальных соревнований по лыжным гонкам на призы Губернатора Саратовской области в рамках Всероссийской массовой лыжной гонки </w:t>
            </w:r>
            <w:r>
              <w:t>«</w:t>
            </w:r>
            <w:r w:rsidRPr="00404AAD">
              <w:t>Лыжня России</w:t>
            </w:r>
            <w:r>
              <w:t>»</w:t>
            </w:r>
          </w:p>
        </w:tc>
        <w:tc>
          <w:tcPr>
            <w:tcW w:w="1559"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593A9F">
              <w:t>ежегодно, декабрь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17.01.2019 № 7-Пр</w:t>
            </w:r>
          </w:p>
          <w:p w:rsidR="009641E2" w:rsidRPr="00795036" w:rsidRDefault="009641E2" w:rsidP="0086731B">
            <w:r>
              <w:t>«О проведении соревнований по лыжным гонкам на призы Губернатора Саратовской области в рамках XXXVII открытой Всероссийской массовой лыжной гонки «Лыжня России»</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2.</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о проведении спартакиады государственных служащих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ежегодно, сентябрь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30.10.2019 № 760-П</w:t>
            </w:r>
          </w:p>
          <w:p w:rsidR="009641E2" w:rsidRDefault="009641E2" w:rsidP="0086731B">
            <w:r>
              <w:t>«О проведении XVII Спартакиады государственных служащих в Саратовской области»</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3</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t>ежегодно, апрель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29.03.2019 N 60-Пр</w:t>
            </w:r>
          </w:p>
          <w:p w:rsidR="009641E2" w:rsidRDefault="009641E2" w:rsidP="0086731B">
            <w:r>
              <w:t>«О проведении мероприятий, посвященных Дню космонавтики»</w:t>
            </w:r>
          </w:p>
          <w:p w:rsidR="009641E2"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4.</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о выплате пожизненного ежемесячного денежного содержания спортсменам, тренерам</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ежегодно</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Проект правового акта не разработан в связи с отсутствием правового основания</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5.</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A0FE4">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D3860">
              <w:t xml:space="preserve">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w:t>
            </w:r>
            <w:r w:rsidRPr="00CD3860">
              <w:lastRenderedPageBreak/>
              <w:t>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D3860">
              <w:lastRenderedPageBreak/>
              <w:t xml:space="preserve">министерство социального развития области, министерство </w:t>
            </w:r>
            <w:r w:rsidRPr="00CD3860">
              <w:lastRenderedPageBreak/>
              <w:t>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lastRenderedPageBreak/>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04.07.2012 № 366-П</w:t>
            </w:r>
          </w:p>
          <w:p w:rsidR="009641E2" w:rsidRDefault="009641E2" w:rsidP="0086731B">
            <w:r>
              <w:t xml:space="preserve">«Об утверждении Положения о порядке назначения и выплаты </w:t>
            </w:r>
            <w:r>
              <w:lastRenderedPageBreak/>
              <w:t>ежемесячных специальных стипендий отдельным категориям спортсменов»</w:t>
            </w:r>
          </w:p>
          <w:p w:rsidR="009641E2" w:rsidRDefault="009641E2" w:rsidP="0086731B"/>
          <w:p w:rsidR="009641E2" w:rsidRDefault="009641E2" w:rsidP="0086731B">
            <w:r>
              <w:t>Постановление Правительства Саратовской области от 01.04.2013 № 158-П</w:t>
            </w:r>
          </w:p>
          <w:p w:rsidR="009641E2" w:rsidRDefault="009641E2" w:rsidP="0086731B">
            <w:r>
              <w:t>«Об утверждении Положения о порядке назначения и выплаты ежемесячных специальных стипендий отдельным категориям спортсменов-инвалидов»</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lastRenderedPageBreak/>
              <w:t>Изменения в указанный порядок не вносились в связи с отсутствием необходимости</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lastRenderedPageBreak/>
              <w:t>6.</w:t>
            </w:r>
          </w:p>
        </w:tc>
        <w:tc>
          <w:tcPr>
            <w:tcW w:w="2362" w:type="dxa"/>
            <w:tcBorders>
              <w:top w:val="single" w:sz="4" w:space="0" w:color="auto"/>
              <w:left w:val="single" w:sz="4" w:space="0" w:color="auto"/>
              <w:bottom w:val="single" w:sz="4" w:space="0" w:color="auto"/>
              <w:right w:val="single" w:sz="4" w:space="0" w:color="auto"/>
            </w:tcBorders>
          </w:tcPr>
          <w:p w:rsidR="009641E2" w:rsidRPr="00C7582E" w:rsidRDefault="009641E2" w:rsidP="0086731B">
            <w:r w:rsidRPr="00C7582E">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 xml:space="preserve">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w:t>
            </w:r>
            <w:r w:rsidRPr="00D436D6">
              <w:lastRenderedPageBreak/>
              <w:t>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lastRenderedPageBreak/>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w:t>
            </w:r>
          </w:p>
          <w:p w:rsidR="009641E2" w:rsidRDefault="009641E2" w:rsidP="0086731B"/>
          <w:p w:rsidR="009641E2" w:rsidRDefault="009641E2" w:rsidP="0086731B">
            <w:r>
              <w:t>Министерством молодежной политики и спорта области изданы:</w:t>
            </w:r>
          </w:p>
          <w:p w:rsidR="009641E2" w:rsidRDefault="009641E2" w:rsidP="0086731B">
            <w:r>
              <w:t>-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p w:rsidR="009641E2" w:rsidRDefault="009641E2" w:rsidP="0086731B"/>
          <w:p w:rsidR="009641E2" w:rsidRPr="00795036" w:rsidRDefault="009641E2" w:rsidP="0086731B">
            <w:r>
              <w:t xml:space="preserve">- приказ от 25.02.2019 года № 88 «О назначении и выплате ежемесячных специальных стипендий спортсменам-победителям Чемпионатов и Первенств России по видам спорта (спортивным </w:t>
            </w:r>
            <w:r>
              <w:lastRenderedPageBreak/>
              <w:t>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lastRenderedPageBreak/>
              <w:t>Изменения в указанный порядок не вносились в связи с отсутствием необходимости</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lastRenderedPageBreak/>
              <w:t>7.</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7582E">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D436D6">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113C4D">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113C4D">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w:t>
            </w:r>
          </w:p>
          <w:p w:rsidR="009641E2" w:rsidRDefault="009641E2" w:rsidP="0086731B"/>
          <w:p w:rsidR="009641E2" w:rsidRPr="00795036" w:rsidRDefault="009641E2" w:rsidP="0086731B">
            <w:r>
              <w:t xml:space="preserve"> министерством молодежной политики и спорта области издан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8</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2014 - 2020 годы (ежегодно, апрель)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29.03.2019 № 60-Пр</w:t>
            </w:r>
          </w:p>
          <w:p w:rsidR="009641E2" w:rsidRDefault="009641E2" w:rsidP="0086731B">
            <w:r>
              <w:t xml:space="preserve">«О проведении мероприятий, </w:t>
            </w:r>
            <w:r>
              <w:lastRenderedPageBreak/>
              <w:t>посвященных Дню космонавтики»</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lastRenderedPageBreak/>
              <w:t>9.</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 присуждении молодежной премии имени П.А. Столыпина</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2014 - 2020 годы (ежегодно, июнь)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Губернатора Саратовской области от 24.06.2019 № 491-р</w:t>
            </w:r>
          </w:p>
          <w:p w:rsidR="009641E2" w:rsidRDefault="009641E2" w:rsidP="0086731B">
            <w:r>
              <w:t>«О присуждении молодежной премии имени П.А. Столыпина в 2019 году»</w:t>
            </w:r>
          </w:p>
          <w:p w:rsidR="009641E2" w:rsidRPr="00795036" w:rsidRDefault="009641E2" w:rsidP="0086731B">
            <w:r w:rsidRPr="00795036">
              <w:t xml:space="preserve"> </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rPr>
          <w:trHeight w:val="5782"/>
        </w:trPr>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10.</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2018 год (октябрь)</w:t>
            </w:r>
          </w:p>
        </w:tc>
        <w:tc>
          <w:tcPr>
            <w:tcW w:w="3402" w:type="dxa"/>
            <w:tcBorders>
              <w:top w:val="single" w:sz="4" w:space="0" w:color="auto"/>
              <w:left w:val="single" w:sz="4" w:space="0" w:color="auto"/>
              <w:bottom w:val="single" w:sz="4" w:space="0" w:color="auto"/>
              <w:right w:val="single" w:sz="4" w:space="0" w:color="auto"/>
            </w:tcBorders>
          </w:tcPr>
          <w:p w:rsidR="009641E2" w:rsidRPr="00EE723F" w:rsidRDefault="009641E2" w:rsidP="0086731B">
            <w:r w:rsidRPr="00EE723F">
              <w:t xml:space="preserve">Постановление Правительства Саратовской области от 06.12.2018 </w:t>
            </w:r>
            <w:r>
              <w:t>№</w:t>
            </w:r>
            <w:r w:rsidRPr="00EE723F">
              <w:t xml:space="preserve"> 671-П</w:t>
            </w:r>
          </w:p>
          <w:p w:rsidR="009641E2" w:rsidRDefault="009641E2" w:rsidP="0086731B">
            <w:r>
              <w:t>«</w:t>
            </w:r>
            <w:r w:rsidRPr="00EE723F">
              <w:t>Об утверждении Положения о порядке предоставления из областного бюджета грантов некоммерческим организациям, не являющимися государственными (муниципальными) учреждениями, на реализацию проектов в сфере госу</w:t>
            </w:r>
            <w:r>
              <w:t>дарственной молодежной политики»</w:t>
            </w:r>
          </w:p>
          <w:p w:rsidR="009641E2" w:rsidRDefault="009641E2" w:rsidP="0086731B">
            <w:r>
              <w:t>Постановление Правительства Саратовской области от 25.10.2019 № 749-П</w:t>
            </w:r>
          </w:p>
          <w:p w:rsidR="009641E2" w:rsidRDefault="009641E2" w:rsidP="0086731B">
            <w:r>
              <w:t>«О внесении изменений в некоторые постановления Правительства Саратовской области»</w:t>
            </w:r>
          </w:p>
          <w:p w:rsidR="009641E2" w:rsidRDefault="009641E2" w:rsidP="0086731B"/>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11.</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 xml:space="preserve">Постановление Правительства </w:t>
            </w:r>
            <w:r w:rsidRPr="00C95A4F">
              <w:lastRenderedPageBreak/>
              <w:t>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lastRenderedPageBreak/>
              <w:t xml:space="preserve">о порядке предоставления из областного бюджета субсидии бюджетам поселений </w:t>
            </w:r>
            <w:r w:rsidRPr="00C95A4F">
              <w:lastRenderedPageBreak/>
              <w:t>области на строительство малобюджетных физкультурно-спортивных объектов шаговой доступности, плоскостных сооружений</w:t>
            </w:r>
          </w:p>
        </w:tc>
        <w:tc>
          <w:tcPr>
            <w:tcW w:w="1559" w:type="dxa"/>
            <w:tcBorders>
              <w:top w:val="single" w:sz="4" w:space="0" w:color="auto"/>
              <w:left w:val="single" w:sz="4" w:space="0" w:color="auto"/>
              <w:bottom w:val="single" w:sz="4" w:space="0" w:color="auto"/>
              <w:right w:val="single" w:sz="4" w:space="0" w:color="auto"/>
            </w:tcBorders>
          </w:tcPr>
          <w:p w:rsidR="009641E2" w:rsidRPr="00C95A4F" w:rsidRDefault="009641E2" w:rsidP="0086731B">
            <w:r w:rsidRPr="009879D6">
              <w:lastRenderedPageBreak/>
              <w:t xml:space="preserve">министерство молодежной </w:t>
            </w:r>
            <w:r w:rsidRPr="009879D6">
              <w:lastRenderedPageBreak/>
              <w:t>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C95A4F" w:rsidRDefault="009641E2" w:rsidP="0086731B">
            <w:r>
              <w:lastRenderedPageBreak/>
              <w:t>2019 год</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 xml:space="preserve">Постановление Правительства Саратовской области от 19.03.2019 № </w:t>
            </w:r>
            <w:r>
              <w:lastRenderedPageBreak/>
              <w:t>164-П</w:t>
            </w:r>
          </w:p>
          <w:p w:rsidR="009641E2" w:rsidRDefault="009641E2" w:rsidP="0086731B">
            <w:r>
              <w:t>«О порядке предоставления из областного бюджета субсидии бюджетам муниципальных районов области на оснащение объектов спортивной инфраструктуры спортивно-технологическим оборудованием»</w:t>
            </w:r>
          </w:p>
          <w:p w:rsidR="009641E2" w:rsidRPr="00EE723F"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lastRenderedPageBreak/>
              <w:t>12.</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1559" w:type="dxa"/>
            <w:tcBorders>
              <w:top w:val="single" w:sz="4" w:space="0" w:color="auto"/>
              <w:left w:val="single" w:sz="4" w:space="0" w:color="auto"/>
              <w:bottom w:val="single" w:sz="4" w:space="0" w:color="auto"/>
              <w:right w:val="single" w:sz="4" w:space="0" w:color="auto"/>
            </w:tcBorders>
          </w:tcPr>
          <w:p w:rsidR="009641E2" w:rsidRPr="009879D6" w:rsidRDefault="009641E2" w:rsidP="0086731B">
            <w:r>
              <w:t xml:space="preserve">Министерство сельского хозяйства области </w:t>
            </w:r>
          </w:p>
        </w:tc>
        <w:tc>
          <w:tcPr>
            <w:tcW w:w="1418" w:type="dxa"/>
            <w:tcBorders>
              <w:top w:val="single" w:sz="4" w:space="0" w:color="auto"/>
              <w:left w:val="single" w:sz="4" w:space="0" w:color="auto"/>
              <w:bottom w:val="single" w:sz="4" w:space="0" w:color="auto"/>
              <w:right w:val="single" w:sz="4" w:space="0" w:color="auto"/>
            </w:tcBorders>
          </w:tcPr>
          <w:p w:rsidR="009641E2" w:rsidRDefault="009641E2" w:rsidP="0086731B">
            <w:r>
              <w:t>2019 год</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22.06.2015 N 300-П</w:t>
            </w:r>
          </w:p>
          <w:p w:rsidR="009641E2" w:rsidRDefault="009641E2" w:rsidP="0086731B">
            <w:r>
              <w:t>(ред. от 30.07.2019)</w:t>
            </w:r>
          </w:p>
          <w:p w:rsidR="009641E2" w:rsidRDefault="009641E2" w:rsidP="0086731B">
            <w:r>
              <w:t>«О порядке предоставления из областного бюджета субсидии бюджетам муниципальных районов и поселений области на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и условиях ее расходования»</w:t>
            </w:r>
          </w:p>
          <w:p w:rsidR="009641E2" w:rsidRPr="00EE723F"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13.</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Распределение на 2019 год и порядок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tc>
        <w:tc>
          <w:tcPr>
            <w:tcW w:w="1559" w:type="dxa"/>
            <w:tcBorders>
              <w:top w:val="single" w:sz="4" w:space="0" w:color="auto"/>
              <w:left w:val="single" w:sz="4" w:space="0" w:color="auto"/>
              <w:bottom w:val="single" w:sz="4" w:space="0" w:color="auto"/>
              <w:right w:val="single" w:sz="4" w:space="0" w:color="auto"/>
            </w:tcBorders>
          </w:tcPr>
          <w:p w:rsidR="009641E2" w:rsidRDefault="009641E2" w:rsidP="0086731B">
            <w: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Default="009641E2" w:rsidP="0086731B">
            <w:r>
              <w:t xml:space="preserve">  2019</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10.09.2019 № 650-П</w:t>
            </w:r>
          </w:p>
          <w:p w:rsidR="009641E2" w:rsidRDefault="009641E2" w:rsidP="0086731B">
            <w:r>
              <w:t>«О распределении на 2019 год и порядке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p w:rsidR="009641E2"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bl>
    <w:p w:rsidR="009641E2" w:rsidRPr="00795036" w:rsidRDefault="009641E2" w:rsidP="0086731B"/>
    <w:p w:rsidR="009641E2" w:rsidRDefault="009641E2" w:rsidP="0086731B">
      <w:pPr>
        <w:rPr>
          <w:sz w:val="24"/>
          <w:szCs w:val="24"/>
        </w:rPr>
      </w:pPr>
      <w:r w:rsidRPr="00795036">
        <w:rPr>
          <w:sz w:val="24"/>
          <w:szCs w:val="24"/>
        </w:rPr>
        <w:t xml:space="preserve">Примечание: </w:t>
      </w:r>
      <w:hyperlink w:anchor="Par5" w:history="1">
        <w:r w:rsidRPr="00795036">
          <w:rPr>
            <w:color w:val="0000FF"/>
            <w:sz w:val="24"/>
            <w:szCs w:val="24"/>
          </w:rPr>
          <w:t>Столбцы 1</w:t>
        </w:r>
      </w:hyperlink>
      <w:r w:rsidRPr="00795036">
        <w:rPr>
          <w:sz w:val="24"/>
          <w:szCs w:val="24"/>
        </w:rPr>
        <w:t xml:space="preserve"> - </w:t>
      </w:r>
      <w:hyperlink w:anchor="Par11" w:history="1">
        <w:r w:rsidRPr="00795036">
          <w:rPr>
            <w:color w:val="0000FF"/>
            <w:sz w:val="24"/>
            <w:szCs w:val="24"/>
          </w:rPr>
          <w:t>5</w:t>
        </w:r>
      </w:hyperlink>
      <w:r w:rsidRPr="00795036">
        <w:rPr>
          <w:sz w:val="24"/>
          <w:szCs w:val="24"/>
        </w:rPr>
        <w:t xml:space="preserve"> заполняются в соответствии с разделом I </w:t>
      </w:r>
      <w:hyperlink r:id="rId22" w:history="1">
        <w:r w:rsidRPr="00795036">
          <w:rPr>
            <w:color w:val="0000FF"/>
            <w:sz w:val="24"/>
            <w:szCs w:val="24"/>
          </w:rPr>
          <w:t>таблицы</w:t>
        </w:r>
      </w:hyperlink>
      <w:r w:rsidRPr="00795036">
        <w:rPr>
          <w:sz w:val="24"/>
          <w:szCs w:val="24"/>
        </w:rPr>
        <w:t xml:space="preserve"> приложения N 4 к настоящему Порядку (с учетом результатов включения мер из раздела II в состав государственной программы по итогам рассмотрения годовых отчетов прошлых отчетных периодов). В </w:t>
      </w:r>
      <w:hyperlink w:anchor="Par10" w:history="1">
        <w:r w:rsidRPr="00795036">
          <w:rPr>
            <w:color w:val="0000FF"/>
            <w:sz w:val="24"/>
            <w:szCs w:val="24"/>
          </w:rPr>
          <w:t>столбце 7</w:t>
        </w:r>
      </w:hyperlink>
      <w:r w:rsidRPr="00795036">
        <w:rPr>
          <w:sz w:val="24"/>
          <w:szCs w:val="24"/>
        </w:rPr>
        <w:t xml:space="preserve"> приводится краткая характеристика результата реализации меры (влияния правовой меры на состояние сферы реализации государственной программы, степени достижения поставленных перед ней целей), а также причины отклонений в:</w:t>
      </w:r>
    </w:p>
    <w:p w:rsidR="009641E2" w:rsidRPr="00795036" w:rsidRDefault="009641E2" w:rsidP="0086731B">
      <w:r w:rsidRPr="00795036">
        <w:t>а) сроках реализации;</w:t>
      </w:r>
    </w:p>
    <w:p w:rsidR="009641E2" w:rsidRPr="00795036" w:rsidRDefault="009641E2" w:rsidP="0086731B">
      <w:r w:rsidRPr="00795036">
        <w:t>б) фактически полученных результатах по сравнению с ожидаемыми.</w:t>
      </w:r>
    </w:p>
    <w:p w:rsidR="009641E2" w:rsidRPr="00795036" w:rsidRDefault="009641E2" w:rsidP="0086731B"/>
    <w:p w:rsidR="009641E2" w:rsidRPr="00795036" w:rsidRDefault="009641E2" w:rsidP="0086731B"/>
    <w:p w:rsidR="00076605" w:rsidRPr="00A1076E" w:rsidRDefault="00076605" w:rsidP="0086731B"/>
    <w:p w:rsidR="0016654D" w:rsidRPr="00B739E1" w:rsidRDefault="0016654D" w:rsidP="0086731B"/>
    <w:p w:rsidR="00144E6F" w:rsidRDefault="00144E6F" w:rsidP="0086731B"/>
    <w:p w:rsidR="00144E6F" w:rsidRDefault="00144E6F" w:rsidP="0086731B"/>
    <w:p w:rsidR="00144E6F" w:rsidRDefault="00144E6F" w:rsidP="0086731B"/>
    <w:p w:rsidR="00144E6F" w:rsidRDefault="00144E6F" w:rsidP="0086731B"/>
    <w:p w:rsidR="00D56917" w:rsidRPr="00CC6449" w:rsidRDefault="00D56917" w:rsidP="0086731B">
      <w:r w:rsidRPr="00CC6449">
        <w:t xml:space="preserve">Приложение № </w:t>
      </w:r>
      <w:r>
        <w:t>16</w:t>
      </w:r>
    </w:p>
    <w:p w:rsidR="00D56917" w:rsidRPr="00B739E1" w:rsidRDefault="00D56917" w:rsidP="0086731B">
      <w:r w:rsidRPr="00CC6449">
        <w:t xml:space="preserve">                                                                                                                                                                           к Положению</w:t>
      </w:r>
    </w:p>
    <w:p w:rsidR="00D56917" w:rsidRPr="00B739E1" w:rsidRDefault="00D56917" w:rsidP="0086731B">
      <w:r w:rsidRPr="00B739E1">
        <w:t xml:space="preserve">                                                                                                                           о порядке принятия решений о разработке государственных</w:t>
      </w:r>
    </w:p>
    <w:p w:rsidR="00D56917" w:rsidRPr="00B739E1" w:rsidRDefault="00D56917" w:rsidP="0086731B">
      <w:r w:rsidRPr="00B739E1">
        <w:t xml:space="preserve">                                                                                                                                   программ Саратовской области, их формирования и реализации,</w:t>
      </w:r>
    </w:p>
    <w:p w:rsidR="00D56917" w:rsidRPr="00B739E1" w:rsidRDefault="00D56917" w:rsidP="0086731B">
      <w:r w:rsidRPr="00B739E1">
        <w:t xml:space="preserve">                                                                                                                                   проведения оценки эффективности реализации государственных</w:t>
      </w:r>
    </w:p>
    <w:p w:rsidR="00D56917" w:rsidRDefault="00D56917" w:rsidP="0086731B">
      <w:r w:rsidRPr="00B739E1">
        <w:t xml:space="preserve">                                                                                                                          программ Саратовской области № 362-П от 25.07.2013 года</w:t>
      </w:r>
    </w:p>
    <w:p w:rsidR="00D56917" w:rsidRDefault="00D56917" w:rsidP="0086731B"/>
    <w:p w:rsidR="00D56917" w:rsidRDefault="00D56917" w:rsidP="0086731B">
      <w:r w:rsidRPr="00585DEC">
        <w:t>Сведения о расходах на реализацию государственной программы Саратовской области "Ра</w:t>
      </w:r>
      <w:r w:rsidR="005246FF">
        <w:t>з</w:t>
      </w:r>
      <w:r w:rsidRPr="00585DEC">
        <w:t xml:space="preserve">витие физической культуры, спорта, туризма и молодежной политики"  на 2014 </w:t>
      </w:r>
      <w:r>
        <w:t>- 2020 гг за 12 месяцев  201</w:t>
      </w:r>
      <w:r w:rsidR="000712ED">
        <w:t>8</w:t>
      </w:r>
      <w:r>
        <w:t xml:space="preserve"> г.</w:t>
      </w:r>
    </w:p>
    <w:p w:rsidR="00ED0C03" w:rsidRPr="00B75BE5" w:rsidRDefault="00ED0C03" w:rsidP="0086731B">
      <w:r>
        <w:t>Документ</w:t>
      </w:r>
      <w:r w:rsidRPr="00335A73">
        <w:t xml:space="preserve"> в </w:t>
      </w:r>
      <w:r w:rsidRPr="00335A73">
        <w:rPr>
          <w:lang w:val="en-US"/>
        </w:rPr>
        <w:t>excel</w:t>
      </w:r>
      <w:r>
        <w:t xml:space="preserve"> размещен отдельным файлом</w:t>
      </w:r>
    </w:p>
    <w:p w:rsidR="005A01F5" w:rsidRPr="00CC6449" w:rsidRDefault="005A01F5" w:rsidP="0086731B">
      <w:r w:rsidRPr="00CC6449">
        <w:t xml:space="preserve">Приложение № </w:t>
      </w:r>
      <w:r>
        <w:t>17</w:t>
      </w:r>
    </w:p>
    <w:p w:rsidR="005A01F5" w:rsidRPr="00B739E1" w:rsidRDefault="005A01F5" w:rsidP="0086731B">
      <w:r w:rsidRPr="00CC6449">
        <w:t xml:space="preserve">                                                                                                                                                                           к Положению</w:t>
      </w:r>
    </w:p>
    <w:p w:rsidR="005A01F5" w:rsidRPr="00B739E1" w:rsidRDefault="005A01F5" w:rsidP="0086731B">
      <w:r w:rsidRPr="00B739E1">
        <w:t xml:space="preserve">                                                                                                                           о порядке принятия решений о разработке государственных</w:t>
      </w:r>
    </w:p>
    <w:p w:rsidR="005A01F5" w:rsidRPr="00B739E1" w:rsidRDefault="005A01F5" w:rsidP="0086731B">
      <w:r w:rsidRPr="00B739E1">
        <w:t xml:space="preserve">                                                                                                                                   программ Саратовской области, их формирования и реализации,</w:t>
      </w:r>
    </w:p>
    <w:p w:rsidR="005A01F5" w:rsidRPr="00B739E1" w:rsidRDefault="005A01F5" w:rsidP="0086731B">
      <w:r w:rsidRPr="00B739E1">
        <w:t xml:space="preserve">                                                                                                                                   проведения оценки эффективности реализации государственных</w:t>
      </w:r>
    </w:p>
    <w:p w:rsidR="00B612FC" w:rsidRDefault="005A01F5" w:rsidP="0086731B">
      <w:r w:rsidRPr="00B739E1">
        <w:t xml:space="preserve">                                                                                                                          программ Саратовской области № 362-П от 25.07.2013 года</w:t>
      </w:r>
    </w:p>
    <w:p w:rsidR="00B612FC" w:rsidRDefault="00B612FC" w:rsidP="0086731B"/>
    <w:p w:rsidR="006D318C" w:rsidRDefault="006D318C" w:rsidP="0086731B"/>
    <w:p w:rsidR="00483281" w:rsidRDefault="00483281" w:rsidP="0086731B"/>
    <w:p w:rsidR="00483281" w:rsidRDefault="00ED0C03" w:rsidP="0086731B">
      <w:r>
        <w:t>Документ</w:t>
      </w:r>
      <w:r w:rsidRPr="00335A73">
        <w:t xml:space="preserve"> в </w:t>
      </w:r>
      <w:r w:rsidRPr="00335A73">
        <w:rPr>
          <w:lang w:val="en-US"/>
        </w:rPr>
        <w:t>excel</w:t>
      </w:r>
      <w:r>
        <w:t xml:space="preserve"> размещен отдельным файлом</w:t>
      </w:r>
    </w:p>
    <w:p w:rsidR="00483281" w:rsidRDefault="00483281" w:rsidP="0086731B"/>
    <w:p w:rsidR="00151131" w:rsidRDefault="00151131" w:rsidP="0086731B"/>
    <w:p w:rsidR="00151131" w:rsidRDefault="00151131" w:rsidP="0086731B"/>
    <w:p w:rsidR="00483281" w:rsidRDefault="00483281" w:rsidP="0086731B"/>
    <w:sectPr w:rsidR="00483281" w:rsidSect="00F34B1F">
      <w:pgSz w:w="16838" w:h="11906" w:orient="landscape"/>
      <w:pgMar w:top="851"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64B" w:rsidRDefault="009B364B" w:rsidP="0086731B">
      <w:r>
        <w:separator/>
      </w:r>
    </w:p>
  </w:endnote>
  <w:endnote w:type="continuationSeparator" w:id="1">
    <w:p w:rsidR="009B364B" w:rsidRDefault="009B364B" w:rsidP="0086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5D" w:rsidRDefault="009167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61057"/>
      <w:docPartObj>
        <w:docPartGallery w:val="Page Numbers (Bottom of Page)"/>
        <w:docPartUnique/>
      </w:docPartObj>
    </w:sdtPr>
    <w:sdtContent>
      <w:p w:rsidR="0091675D" w:rsidRDefault="005F328F" w:rsidP="0086731B">
        <w:pPr>
          <w:pStyle w:val="a5"/>
        </w:pPr>
        <w:fldSimple w:instr="PAGE   \* MERGEFORMAT">
          <w:r w:rsidR="00066EE0">
            <w:rPr>
              <w:noProof/>
            </w:rPr>
            <w:t>136</w:t>
          </w:r>
        </w:fldSimple>
      </w:p>
    </w:sdtContent>
  </w:sdt>
  <w:p w:rsidR="0091675D" w:rsidRDefault="0091675D" w:rsidP="008673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5D" w:rsidRDefault="009167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64B" w:rsidRDefault="009B364B" w:rsidP="0086731B">
      <w:r>
        <w:separator/>
      </w:r>
    </w:p>
  </w:footnote>
  <w:footnote w:type="continuationSeparator" w:id="1">
    <w:p w:rsidR="009B364B" w:rsidRDefault="009B364B" w:rsidP="00867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5D" w:rsidRDefault="009167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5D" w:rsidRDefault="0091675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5D" w:rsidRDefault="009167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6562"/>
  </w:hdrShapeDefaults>
  <w:footnotePr>
    <w:footnote w:id="0"/>
    <w:footnote w:id="1"/>
  </w:footnotePr>
  <w:endnotePr>
    <w:endnote w:id="0"/>
    <w:endnote w:id="1"/>
  </w:endnotePr>
  <w:compat/>
  <w:rsids>
    <w:rsidRoot w:val="0071078A"/>
    <w:rsid w:val="00000EE2"/>
    <w:rsid w:val="00003484"/>
    <w:rsid w:val="0000442E"/>
    <w:rsid w:val="00006491"/>
    <w:rsid w:val="00014A6D"/>
    <w:rsid w:val="0002020E"/>
    <w:rsid w:val="00020EA7"/>
    <w:rsid w:val="000234E1"/>
    <w:rsid w:val="00027138"/>
    <w:rsid w:val="0002779D"/>
    <w:rsid w:val="000278DB"/>
    <w:rsid w:val="00027D42"/>
    <w:rsid w:val="000300AB"/>
    <w:rsid w:val="000308AA"/>
    <w:rsid w:val="00031E27"/>
    <w:rsid w:val="0003279F"/>
    <w:rsid w:val="00032D58"/>
    <w:rsid w:val="000336D6"/>
    <w:rsid w:val="00036F85"/>
    <w:rsid w:val="00040037"/>
    <w:rsid w:val="0004151F"/>
    <w:rsid w:val="00044D8B"/>
    <w:rsid w:val="00046643"/>
    <w:rsid w:val="00047B24"/>
    <w:rsid w:val="000507BB"/>
    <w:rsid w:val="00054D8B"/>
    <w:rsid w:val="000574B6"/>
    <w:rsid w:val="00057690"/>
    <w:rsid w:val="00060E11"/>
    <w:rsid w:val="000614ED"/>
    <w:rsid w:val="00066EE0"/>
    <w:rsid w:val="00070B85"/>
    <w:rsid w:val="000712ED"/>
    <w:rsid w:val="00073E32"/>
    <w:rsid w:val="000744CB"/>
    <w:rsid w:val="00076605"/>
    <w:rsid w:val="00082FFB"/>
    <w:rsid w:val="00084BBF"/>
    <w:rsid w:val="000852BF"/>
    <w:rsid w:val="00085E3C"/>
    <w:rsid w:val="000864C2"/>
    <w:rsid w:val="00087F5C"/>
    <w:rsid w:val="000906D1"/>
    <w:rsid w:val="00091088"/>
    <w:rsid w:val="000930F7"/>
    <w:rsid w:val="00094FA3"/>
    <w:rsid w:val="000A1A80"/>
    <w:rsid w:val="000A250D"/>
    <w:rsid w:val="000A4D09"/>
    <w:rsid w:val="000B0633"/>
    <w:rsid w:val="000B44ED"/>
    <w:rsid w:val="000B53C5"/>
    <w:rsid w:val="000B64AC"/>
    <w:rsid w:val="000C1DDC"/>
    <w:rsid w:val="000C1F62"/>
    <w:rsid w:val="000C26C1"/>
    <w:rsid w:val="000C2CC4"/>
    <w:rsid w:val="000C5D37"/>
    <w:rsid w:val="000C633F"/>
    <w:rsid w:val="000C7A6B"/>
    <w:rsid w:val="000D0CC4"/>
    <w:rsid w:val="000D212C"/>
    <w:rsid w:val="000D266C"/>
    <w:rsid w:val="000D4F62"/>
    <w:rsid w:val="000D5B5F"/>
    <w:rsid w:val="000D6629"/>
    <w:rsid w:val="000E1556"/>
    <w:rsid w:val="000E1C85"/>
    <w:rsid w:val="000E5A94"/>
    <w:rsid w:val="000E6273"/>
    <w:rsid w:val="000E6C34"/>
    <w:rsid w:val="000F230F"/>
    <w:rsid w:val="000F296D"/>
    <w:rsid w:val="000F2BD5"/>
    <w:rsid w:val="000F34C9"/>
    <w:rsid w:val="000F492F"/>
    <w:rsid w:val="000F4B0F"/>
    <w:rsid w:val="000F57DE"/>
    <w:rsid w:val="000F5842"/>
    <w:rsid w:val="000F6019"/>
    <w:rsid w:val="000F6A88"/>
    <w:rsid w:val="000F7046"/>
    <w:rsid w:val="00100105"/>
    <w:rsid w:val="00100259"/>
    <w:rsid w:val="001002BC"/>
    <w:rsid w:val="00101F0C"/>
    <w:rsid w:val="0010458A"/>
    <w:rsid w:val="00104708"/>
    <w:rsid w:val="0011356C"/>
    <w:rsid w:val="001155F0"/>
    <w:rsid w:val="001209E6"/>
    <w:rsid w:val="00121A11"/>
    <w:rsid w:val="0012389D"/>
    <w:rsid w:val="00124404"/>
    <w:rsid w:val="00124BE8"/>
    <w:rsid w:val="00131202"/>
    <w:rsid w:val="00132CB0"/>
    <w:rsid w:val="001331FD"/>
    <w:rsid w:val="00135226"/>
    <w:rsid w:val="0013530E"/>
    <w:rsid w:val="00140675"/>
    <w:rsid w:val="0014081C"/>
    <w:rsid w:val="00142E89"/>
    <w:rsid w:val="001435E1"/>
    <w:rsid w:val="00143CAE"/>
    <w:rsid w:val="00144D20"/>
    <w:rsid w:val="00144E6F"/>
    <w:rsid w:val="00144EBC"/>
    <w:rsid w:val="00146F40"/>
    <w:rsid w:val="00147854"/>
    <w:rsid w:val="0015032A"/>
    <w:rsid w:val="00151131"/>
    <w:rsid w:val="00151E32"/>
    <w:rsid w:val="001537C5"/>
    <w:rsid w:val="0015559C"/>
    <w:rsid w:val="001579D9"/>
    <w:rsid w:val="0016206C"/>
    <w:rsid w:val="00163A08"/>
    <w:rsid w:val="0016654D"/>
    <w:rsid w:val="00170CFA"/>
    <w:rsid w:val="00172FBF"/>
    <w:rsid w:val="001738CE"/>
    <w:rsid w:val="00175478"/>
    <w:rsid w:val="00180CC3"/>
    <w:rsid w:val="00180E5A"/>
    <w:rsid w:val="001831AF"/>
    <w:rsid w:val="00184674"/>
    <w:rsid w:val="0018570A"/>
    <w:rsid w:val="00185E4B"/>
    <w:rsid w:val="00187242"/>
    <w:rsid w:val="00187245"/>
    <w:rsid w:val="001930AE"/>
    <w:rsid w:val="00193F7B"/>
    <w:rsid w:val="00194525"/>
    <w:rsid w:val="00194788"/>
    <w:rsid w:val="00196D21"/>
    <w:rsid w:val="0019704E"/>
    <w:rsid w:val="0019796D"/>
    <w:rsid w:val="001A1BD7"/>
    <w:rsid w:val="001A1CB4"/>
    <w:rsid w:val="001A22FD"/>
    <w:rsid w:val="001A26A1"/>
    <w:rsid w:val="001A3033"/>
    <w:rsid w:val="001A444A"/>
    <w:rsid w:val="001A4C65"/>
    <w:rsid w:val="001A5C51"/>
    <w:rsid w:val="001A6047"/>
    <w:rsid w:val="001B350F"/>
    <w:rsid w:val="001B3518"/>
    <w:rsid w:val="001B3DAD"/>
    <w:rsid w:val="001B46D7"/>
    <w:rsid w:val="001B765F"/>
    <w:rsid w:val="001C060C"/>
    <w:rsid w:val="001C2C04"/>
    <w:rsid w:val="001C7D45"/>
    <w:rsid w:val="001D32C5"/>
    <w:rsid w:val="001D372F"/>
    <w:rsid w:val="001D672A"/>
    <w:rsid w:val="001E1280"/>
    <w:rsid w:val="001E24F0"/>
    <w:rsid w:val="001E3604"/>
    <w:rsid w:val="001E3707"/>
    <w:rsid w:val="001E7034"/>
    <w:rsid w:val="001F0CCF"/>
    <w:rsid w:val="001F1306"/>
    <w:rsid w:val="001F20ED"/>
    <w:rsid w:val="001F354A"/>
    <w:rsid w:val="001F37A3"/>
    <w:rsid w:val="001F51FC"/>
    <w:rsid w:val="001F5AF3"/>
    <w:rsid w:val="001F72E1"/>
    <w:rsid w:val="002019F8"/>
    <w:rsid w:val="0020253A"/>
    <w:rsid w:val="00202678"/>
    <w:rsid w:val="00202D12"/>
    <w:rsid w:val="00203164"/>
    <w:rsid w:val="00204034"/>
    <w:rsid w:val="00206B1C"/>
    <w:rsid w:val="0020789D"/>
    <w:rsid w:val="00207B3B"/>
    <w:rsid w:val="00210674"/>
    <w:rsid w:val="00210915"/>
    <w:rsid w:val="00210E75"/>
    <w:rsid w:val="002111DD"/>
    <w:rsid w:val="0021374E"/>
    <w:rsid w:val="00213B8F"/>
    <w:rsid w:val="00214833"/>
    <w:rsid w:val="00215B05"/>
    <w:rsid w:val="0021638C"/>
    <w:rsid w:val="00216C3B"/>
    <w:rsid w:val="00223258"/>
    <w:rsid w:val="00224FB4"/>
    <w:rsid w:val="00225C67"/>
    <w:rsid w:val="00225D83"/>
    <w:rsid w:val="00227ACA"/>
    <w:rsid w:val="00232D13"/>
    <w:rsid w:val="002377F2"/>
    <w:rsid w:val="002422AA"/>
    <w:rsid w:val="0024514A"/>
    <w:rsid w:val="00245E11"/>
    <w:rsid w:val="002474BE"/>
    <w:rsid w:val="00250C4C"/>
    <w:rsid w:val="00250E1C"/>
    <w:rsid w:val="0025210E"/>
    <w:rsid w:val="00252242"/>
    <w:rsid w:val="00252588"/>
    <w:rsid w:val="00253A6E"/>
    <w:rsid w:val="0025474A"/>
    <w:rsid w:val="002563A3"/>
    <w:rsid w:val="0026121B"/>
    <w:rsid w:val="00261B01"/>
    <w:rsid w:val="00262206"/>
    <w:rsid w:val="0026285F"/>
    <w:rsid w:val="00262CE0"/>
    <w:rsid w:val="00265FD8"/>
    <w:rsid w:val="00272BDA"/>
    <w:rsid w:val="002731C2"/>
    <w:rsid w:val="002732D0"/>
    <w:rsid w:val="00274438"/>
    <w:rsid w:val="00275DB1"/>
    <w:rsid w:val="00280312"/>
    <w:rsid w:val="00280FE5"/>
    <w:rsid w:val="00282971"/>
    <w:rsid w:val="00282B74"/>
    <w:rsid w:val="002836D2"/>
    <w:rsid w:val="002847BC"/>
    <w:rsid w:val="0028511A"/>
    <w:rsid w:val="00286778"/>
    <w:rsid w:val="00286BA3"/>
    <w:rsid w:val="00286CB9"/>
    <w:rsid w:val="002909F1"/>
    <w:rsid w:val="002913BD"/>
    <w:rsid w:val="0029140A"/>
    <w:rsid w:val="00292BC2"/>
    <w:rsid w:val="00295955"/>
    <w:rsid w:val="00295E63"/>
    <w:rsid w:val="00297BDD"/>
    <w:rsid w:val="002A1713"/>
    <w:rsid w:val="002A477F"/>
    <w:rsid w:val="002A62CC"/>
    <w:rsid w:val="002A7C28"/>
    <w:rsid w:val="002B1243"/>
    <w:rsid w:val="002B436E"/>
    <w:rsid w:val="002B55B1"/>
    <w:rsid w:val="002B6F89"/>
    <w:rsid w:val="002C0A82"/>
    <w:rsid w:val="002C5890"/>
    <w:rsid w:val="002C67EB"/>
    <w:rsid w:val="002D0752"/>
    <w:rsid w:val="002D1C91"/>
    <w:rsid w:val="002D6102"/>
    <w:rsid w:val="002D61E2"/>
    <w:rsid w:val="002D7571"/>
    <w:rsid w:val="002E0981"/>
    <w:rsid w:val="002E1947"/>
    <w:rsid w:val="002E1CE4"/>
    <w:rsid w:val="002E26ED"/>
    <w:rsid w:val="002E388B"/>
    <w:rsid w:val="002E3D87"/>
    <w:rsid w:val="002E3F9F"/>
    <w:rsid w:val="002E3FC5"/>
    <w:rsid w:val="002F0536"/>
    <w:rsid w:val="002F4318"/>
    <w:rsid w:val="002F7324"/>
    <w:rsid w:val="002F7A3F"/>
    <w:rsid w:val="002F7B9E"/>
    <w:rsid w:val="002F7CE9"/>
    <w:rsid w:val="00301A27"/>
    <w:rsid w:val="00302B61"/>
    <w:rsid w:val="00304574"/>
    <w:rsid w:val="003058D0"/>
    <w:rsid w:val="003065DA"/>
    <w:rsid w:val="00307BD9"/>
    <w:rsid w:val="00310888"/>
    <w:rsid w:val="003109BB"/>
    <w:rsid w:val="00311A6B"/>
    <w:rsid w:val="0031236B"/>
    <w:rsid w:val="00312B0D"/>
    <w:rsid w:val="00315317"/>
    <w:rsid w:val="00316BCF"/>
    <w:rsid w:val="003176E3"/>
    <w:rsid w:val="003179BD"/>
    <w:rsid w:val="00320410"/>
    <w:rsid w:val="00320F13"/>
    <w:rsid w:val="003224DA"/>
    <w:rsid w:val="00322BDB"/>
    <w:rsid w:val="0032350D"/>
    <w:rsid w:val="0033010E"/>
    <w:rsid w:val="003324C2"/>
    <w:rsid w:val="00335ADC"/>
    <w:rsid w:val="00336411"/>
    <w:rsid w:val="00336589"/>
    <w:rsid w:val="00344D82"/>
    <w:rsid w:val="00346AA1"/>
    <w:rsid w:val="00353452"/>
    <w:rsid w:val="00354F34"/>
    <w:rsid w:val="00363028"/>
    <w:rsid w:val="003641FF"/>
    <w:rsid w:val="003643E8"/>
    <w:rsid w:val="00365158"/>
    <w:rsid w:val="003656C8"/>
    <w:rsid w:val="00366673"/>
    <w:rsid w:val="00367699"/>
    <w:rsid w:val="00370314"/>
    <w:rsid w:val="003714A7"/>
    <w:rsid w:val="003732FC"/>
    <w:rsid w:val="00373B44"/>
    <w:rsid w:val="003743BB"/>
    <w:rsid w:val="00380034"/>
    <w:rsid w:val="00380088"/>
    <w:rsid w:val="003812DD"/>
    <w:rsid w:val="00386171"/>
    <w:rsid w:val="00387E0D"/>
    <w:rsid w:val="003907DF"/>
    <w:rsid w:val="00391EA7"/>
    <w:rsid w:val="0039250B"/>
    <w:rsid w:val="0039412D"/>
    <w:rsid w:val="0039459F"/>
    <w:rsid w:val="003A163A"/>
    <w:rsid w:val="003A23B2"/>
    <w:rsid w:val="003A2A93"/>
    <w:rsid w:val="003A2ACD"/>
    <w:rsid w:val="003A2BDD"/>
    <w:rsid w:val="003A3381"/>
    <w:rsid w:val="003A3DCD"/>
    <w:rsid w:val="003A69ED"/>
    <w:rsid w:val="003A7592"/>
    <w:rsid w:val="003A7EEF"/>
    <w:rsid w:val="003B18FE"/>
    <w:rsid w:val="003B2184"/>
    <w:rsid w:val="003B39EE"/>
    <w:rsid w:val="003B4161"/>
    <w:rsid w:val="003B6398"/>
    <w:rsid w:val="003B6EB3"/>
    <w:rsid w:val="003C102E"/>
    <w:rsid w:val="003C1DF3"/>
    <w:rsid w:val="003C1DF8"/>
    <w:rsid w:val="003C4888"/>
    <w:rsid w:val="003C48C9"/>
    <w:rsid w:val="003C55EC"/>
    <w:rsid w:val="003C6A38"/>
    <w:rsid w:val="003D189F"/>
    <w:rsid w:val="003D2F68"/>
    <w:rsid w:val="003D4387"/>
    <w:rsid w:val="003D521A"/>
    <w:rsid w:val="003D60E1"/>
    <w:rsid w:val="003D64CD"/>
    <w:rsid w:val="003E30B2"/>
    <w:rsid w:val="003F1D3E"/>
    <w:rsid w:val="003F3707"/>
    <w:rsid w:val="003F4ADE"/>
    <w:rsid w:val="003F4C61"/>
    <w:rsid w:val="00400C5B"/>
    <w:rsid w:val="00400F14"/>
    <w:rsid w:val="00401B2A"/>
    <w:rsid w:val="00402FF8"/>
    <w:rsid w:val="00403376"/>
    <w:rsid w:val="004041F1"/>
    <w:rsid w:val="00406E83"/>
    <w:rsid w:val="00407BC9"/>
    <w:rsid w:val="00410847"/>
    <w:rsid w:val="00410D5B"/>
    <w:rsid w:val="00412845"/>
    <w:rsid w:val="00412F0E"/>
    <w:rsid w:val="00417518"/>
    <w:rsid w:val="0042026F"/>
    <w:rsid w:val="00421129"/>
    <w:rsid w:val="00421148"/>
    <w:rsid w:val="004222E0"/>
    <w:rsid w:val="00422DDB"/>
    <w:rsid w:val="00425F02"/>
    <w:rsid w:val="00427972"/>
    <w:rsid w:val="00430623"/>
    <w:rsid w:val="004307FE"/>
    <w:rsid w:val="00431408"/>
    <w:rsid w:val="00433D65"/>
    <w:rsid w:val="00435400"/>
    <w:rsid w:val="004410A3"/>
    <w:rsid w:val="004423D5"/>
    <w:rsid w:val="00443A16"/>
    <w:rsid w:val="004503BF"/>
    <w:rsid w:val="00452C08"/>
    <w:rsid w:val="004537A7"/>
    <w:rsid w:val="004548ED"/>
    <w:rsid w:val="00454C59"/>
    <w:rsid w:val="00456660"/>
    <w:rsid w:val="00457516"/>
    <w:rsid w:val="00457A80"/>
    <w:rsid w:val="004603FB"/>
    <w:rsid w:val="004606B3"/>
    <w:rsid w:val="0046153D"/>
    <w:rsid w:val="0046201D"/>
    <w:rsid w:val="00462DC1"/>
    <w:rsid w:val="00463543"/>
    <w:rsid w:val="00463759"/>
    <w:rsid w:val="00464E99"/>
    <w:rsid w:val="004657F7"/>
    <w:rsid w:val="004663BC"/>
    <w:rsid w:val="0046690B"/>
    <w:rsid w:val="00466D94"/>
    <w:rsid w:val="00467049"/>
    <w:rsid w:val="00467827"/>
    <w:rsid w:val="00471DE0"/>
    <w:rsid w:val="00474E84"/>
    <w:rsid w:val="0047645B"/>
    <w:rsid w:val="00483281"/>
    <w:rsid w:val="00483692"/>
    <w:rsid w:val="00483A18"/>
    <w:rsid w:val="00484A21"/>
    <w:rsid w:val="00485439"/>
    <w:rsid w:val="00492B34"/>
    <w:rsid w:val="004931BE"/>
    <w:rsid w:val="0049352A"/>
    <w:rsid w:val="00493B95"/>
    <w:rsid w:val="004962DB"/>
    <w:rsid w:val="0049676E"/>
    <w:rsid w:val="0049722E"/>
    <w:rsid w:val="0049767B"/>
    <w:rsid w:val="004A056B"/>
    <w:rsid w:val="004A06D5"/>
    <w:rsid w:val="004A1305"/>
    <w:rsid w:val="004A16F0"/>
    <w:rsid w:val="004A3315"/>
    <w:rsid w:val="004A37F2"/>
    <w:rsid w:val="004A3DDB"/>
    <w:rsid w:val="004A6539"/>
    <w:rsid w:val="004A68AF"/>
    <w:rsid w:val="004A68FA"/>
    <w:rsid w:val="004B027B"/>
    <w:rsid w:val="004B55D9"/>
    <w:rsid w:val="004B6297"/>
    <w:rsid w:val="004B6BED"/>
    <w:rsid w:val="004C009F"/>
    <w:rsid w:val="004C4F78"/>
    <w:rsid w:val="004C5CE5"/>
    <w:rsid w:val="004D1787"/>
    <w:rsid w:val="004D3DAA"/>
    <w:rsid w:val="004D646E"/>
    <w:rsid w:val="004D77F1"/>
    <w:rsid w:val="004E0FB0"/>
    <w:rsid w:val="004E28C7"/>
    <w:rsid w:val="004E2C06"/>
    <w:rsid w:val="004E2CAD"/>
    <w:rsid w:val="004E430C"/>
    <w:rsid w:val="004E4E8D"/>
    <w:rsid w:val="004E5314"/>
    <w:rsid w:val="004E62B6"/>
    <w:rsid w:val="004E75BD"/>
    <w:rsid w:val="004F10C2"/>
    <w:rsid w:val="004F1FA0"/>
    <w:rsid w:val="004F1FBB"/>
    <w:rsid w:val="004F2570"/>
    <w:rsid w:val="004F2852"/>
    <w:rsid w:val="004F2DE8"/>
    <w:rsid w:val="004F5A35"/>
    <w:rsid w:val="005014B2"/>
    <w:rsid w:val="005033B7"/>
    <w:rsid w:val="005036F9"/>
    <w:rsid w:val="005072A3"/>
    <w:rsid w:val="005075FD"/>
    <w:rsid w:val="005101D7"/>
    <w:rsid w:val="00511E88"/>
    <w:rsid w:val="00513CE7"/>
    <w:rsid w:val="00513FD8"/>
    <w:rsid w:val="0051793E"/>
    <w:rsid w:val="0052119F"/>
    <w:rsid w:val="00521832"/>
    <w:rsid w:val="005246FF"/>
    <w:rsid w:val="00527810"/>
    <w:rsid w:val="00530115"/>
    <w:rsid w:val="00532D86"/>
    <w:rsid w:val="00533695"/>
    <w:rsid w:val="00534D75"/>
    <w:rsid w:val="00536E00"/>
    <w:rsid w:val="00536E56"/>
    <w:rsid w:val="0054306A"/>
    <w:rsid w:val="0054549A"/>
    <w:rsid w:val="005460E7"/>
    <w:rsid w:val="005465F8"/>
    <w:rsid w:val="00546623"/>
    <w:rsid w:val="00546A02"/>
    <w:rsid w:val="00550A8F"/>
    <w:rsid w:val="005551FC"/>
    <w:rsid w:val="00557327"/>
    <w:rsid w:val="0056017F"/>
    <w:rsid w:val="00560193"/>
    <w:rsid w:val="005623B1"/>
    <w:rsid w:val="00565866"/>
    <w:rsid w:val="005662C8"/>
    <w:rsid w:val="00567BCC"/>
    <w:rsid w:val="00572B41"/>
    <w:rsid w:val="005746F8"/>
    <w:rsid w:val="00574779"/>
    <w:rsid w:val="00575462"/>
    <w:rsid w:val="00577149"/>
    <w:rsid w:val="00577750"/>
    <w:rsid w:val="005800E4"/>
    <w:rsid w:val="00580B52"/>
    <w:rsid w:val="005814B8"/>
    <w:rsid w:val="0058364A"/>
    <w:rsid w:val="005836CF"/>
    <w:rsid w:val="00584088"/>
    <w:rsid w:val="00586C9A"/>
    <w:rsid w:val="005870A9"/>
    <w:rsid w:val="005909D0"/>
    <w:rsid w:val="00592783"/>
    <w:rsid w:val="005942EC"/>
    <w:rsid w:val="005943BB"/>
    <w:rsid w:val="005947E4"/>
    <w:rsid w:val="00596ABC"/>
    <w:rsid w:val="00597923"/>
    <w:rsid w:val="005A01F5"/>
    <w:rsid w:val="005A0AF9"/>
    <w:rsid w:val="005A2C17"/>
    <w:rsid w:val="005A2DEB"/>
    <w:rsid w:val="005A3606"/>
    <w:rsid w:val="005A4712"/>
    <w:rsid w:val="005A4E92"/>
    <w:rsid w:val="005B6034"/>
    <w:rsid w:val="005B779B"/>
    <w:rsid w:val="005B7E03"/>
    <w:rsid w:val="005C01D6"/>
    <w:rsid w:val="005C3B36"/>
    <w:rsid w:val="005C7D7B"/>
    <w:rsid w:val="005D0BB0"/>
    <w:rsid w:val="005D0F6C"/>
    <w:rsid w:val="005D1336"/>
    <w:rsid w:val="005D50CA"/>
    <w:rsid w:val="005D6043"/>
    <w:rsid w:val="005D7827"/>
    <w:rsid w:val="005E261E"/>
    <w:rsid w:val="005E4423"/>
    <w:rsid w:val="005E5107"/>
    <w:rsid w:val="005F16D5"/>
    <w:rsid w:val="005F1987"/>
    <w:rsid w:val="005F1ED2"/>
    <w:rsid w:val="005F2621"/>
    <w:rsid w:val="005F328F"/>
    <w:rsid w:val="005F42B2"/>
    <w:rsid w:val="005F47D1"/>
    <w:rsid w:val="005F5E16"/>
    <w:rsid w:val="005F7F99"/>
    <w:rsid w:val="0060002C"/>
    <w:rsid w:val="00607541"/>
    <w:rsid w:val="006108CE"/>
    <w:rsid w:val="00610FAD"/>
    <w:rsid w:val="00612BFC"/>
    <w:rsid w:val="00613BB2"/>
    <w:rsid w:val="00614BB2"/>
    <w:rsid w:val="00621352"/>
    <w:rsid w:val="0062182E"/>
    <w:rsid w:val="00624EA4"/>
    <w:rsid w:val="006250AB"/>
    <w:rsid w:val="00627B1B"/>
    <w:rsid w:val="00635425"/>
    <w:rsid w:val="00635D01"/>
    <w:rsid w:val="0063635B"/>
    <w:rsid w:val="006374AC"/>
    <w:rsid w:val="006374FA"/>
    <w:rsid w:val="00637F87"/>
    <w:rsid w:val="00641BCC"/>
    <w:rsid w:val="0064290A"/>
    <w:rsid w:val="00643360"/>
    <w:rsid w:val="00645D5A"/>
    <w:rsid w:val="00645FD7"/>
    <w:rsid w:val="0065047F"/>
    <w:rsid w:val="006518F2"/>
    <w:rsid w:val="0065381E"/>
    <w:rsid w:val="00653B2E"/>
    <w:rsid w:val="006554BD"/>
    <w:rsid w:val="006564BE"/>
    <w:rsid w:val="006602B1"/>
    <w:rsid w:val="0066455A"/>
    <w:rsid w:val="006649C8"/>
    <w:rsid w:val="00664CE1"/>
    <w:rsid w:val="00665558"/>
    <w:rsid w:val="006656E6"/>
    <w:rsid w:val="00665E75"/>
    <w:rsid w:val="00666305"/>
    <w:rsid w:val="00671AFF"/>
    <w:rsid w:val="006776CD"/>
    <w:rsid w:val="00684690"/>
    <w:rsid w:val="00685F89"/>
    <w:rsid w:val="006864D8"/>
    <w:rsid w:val="00687154"/>
    <w:rsid w:val="00690558"/>
    <w:rsid w:val="00692E6B"/>
    <w:rsid w:val="00696C8D"/>
    <w:rsid w:val="00696EB2"/>
    <w:rsid w:val="006A16D5"/>
    <w:rsid w:val="006A292E"/>
    <w:rsid w:val="006A3942"/>
    <w:rsid w:val="006A558D"/>
    <w:rsid w:val="006A639D"/>
    <w:rsid w:val="006B4A78"/>
    <w:rsid w:val="006B4F38"/>
    <w:rsid w:val="006B6102"/>
    <w:rsid w:val="006C3241"/>
    <w:rsid w:val="006C3607"/>
    <w:rsid w:val="006C3C88"/>
    <w:rsid w:val="006C4613"/>
    <w:rsid w:val="006C5639"/>
    <w:rsid w:val="006C5B6F"/>
    <w:rsid w:val="006C6EAF"/>
    <w:rsid w:val="006D01A2"/>
    <w:rsid w:val="006D0BDE"/>
    <w:rsid w:val="006D173B"/>
    <w:rsid w:val="006D2666"/>
    <w:rsid w:val="006D3160"/>
    <w:rsid w:val="006D318C"/>
    <w:rsid w:val="006D54C3"/>
    <w:rsid w:val="006D5C3A"/>
    <w:rsid w:val="006E0FA8"/>
    <w:rsid w:val="006E2BB1"/>
    <w:rsid w:val="006E4D15"/>
    <w:rsid w:val="006E5E39"/>
    <w:rsid w:val="006F02C8"/>
    <w:rsid w:val="006F0FA8"/>
    <w:rsid w:val="006F18DB"/>
    <w:rsid w:val="006F19A9"/>
    <w:rsid w:val="006F2C66"/>
    <w:rsid w:val="006F2DAF"/>
    <w:rsid w:val="006F4E0B"/>
    <w:rsid w:val="006F5C55"/>
    <w:rsid w:val="006F5E9D"/>
    <w:rsid w:val="006F6FA6"/>
    <w:rsid w:val="00700BAD"/>
    <w:rsid w:val="00701B2F"/>
    <w:rsid w:val="007040D4"/>
    <w:rsid w:val="0070484D"/>
    <w:rsid w:val="0071078A"/>
    <w:rsid w:val="00712590"/>
    <w:rsid w:val="00713C60"/>
    <w:rsid w:val="00716360"/>
    <w:rsid w:val="0071662A"/>
    <w:rsid w:val="0072047F"/>
    <w:rsid w:val="007249E0"/>
    <w:rsid w:val="00725104"/>
    <w:rsid w:val="0072624A"/>
    <w:rsid w:val="00726573"/>
    <w:rsid w:val="007265E6"/>
    <w:rsid w:val="00727CAD"/>
    <w:rsid w:val="007324AD"/>
    <w:rsid w:val="00732DCD"/>
    <w:rsid w:val="00733053"/>
    <w:rsid w:val="007373CE"/>
    <w:rsid w:val="00741E5A"/>
    <w:rsid w:val="007435E0"/>
    <w:rsid w:val="00750EFD"/>
    <w:rsid w:val="00751E2B"/>
    <w:rsid w:val="00751FAC"/>
    <w:rsid w:val="007525D4"/>
    <w:rsid w:val="00752640"/>
    <w:rsid w:val="00752C59"/>
    <w:rsid w:val="00753688"/>
    <w:rsid w:val="00754111"/>
    <w:rsid w:val="007554B0"/>
    <w:rsid w:val="0075716A"/>
    <w:rsid w:val="0075771B"/>
    <w:rsid w:val="00757DD1"/>
    <w:rsid w:val="00760AA8"/>
    <w:rsid w:val="00761712"/>
    <w:rsid w:val="00761E40"/>
    <w:rsid w:val="00764DB0"/>
    <w:rsid w:val="007661F5"/>
    <w:rsid w:val="007711B1"/>
    <w:rsid w:val="00773069"/>
    <w:rsid w:val="00773E32"/>
    <w:rsid w:val="00773E89"/>
    <w:rsid w:val="00774EDC"/>
    <w:rsid w:val="00775656"/>
    <w:rsid w:val="00775DD5"/>
    <w:rsid w:val="007760BA"/>
    <w:rsid w:val="0077707F"/>
    <w:rsid w:val="0078064B"/>
    <w:rsid w:val="00783DB8"/>
    <w:rsid w:val="00784ED8"/>
    <w:rsid w:val="00791838"/>
    <w:rsid w:val="0079580B"/>
    <w:rsid w:val="007A5113"/>
    <w:rsid w:val="007A5E3D"/>
    <w:rsid w:val="007B2694"/>
    <w:rsid w:val="007B44E2"/>
    <w:rsid w:val="007B5E7A"/>
    <w:rsid w:val="007C0411"/>
    <w:rsid w:val="007C069B"/>
    <w:rsid w:val="007C18F5"/>
    <w:rsid w:val="007C1A65"/>
    <w:rsid w:val="007C1BCD"/>
    <w:rsid w:val="007C3B4D"/>
    <w:rsid w:val="007C3FBA"/>
    <w:rsid w:val="007C5DD3"/>
    <w:rsid w:val="007C5F61"/>
    <w:rsid w:val="007C7239"/>
    <w:rsid w:val="007D1482"/>
    <w:rsid w:val="007D2DC1"/>
    <w:rsid w:val="007D507D"/>
    <w:rsid w:val="007D588D"/>
    <w:rsid w:val="007D7C95"/>
    <w:rsid w:val="007E06DD"/>
    <w:rsid w:val="007E09BB"/>
    <w:rsid w:val="007E0BE0"/>
    <w:rsid w:val="007E126F"/>
    <w:rsid w:val="007E15A2"/>
    <w:rsid w:val="007E34D4"/>
    <w:rsid w:val="007E388B"/>
    <w:rsid w:val="007E6CC4"/>
    <w:rsid w:val="007E77A9"/>
    <w:rsid w:val="007F0157"/>
    <w:rsid w:val="007F145E"/>
    <w:rsid w:val="007F4369"/>
    <w:rsid w:val="008002EA"/>
    <w:rsid w:val="00800820"/>
    <w:rsid w:val="00800980"/>
    <w:rsid w:val="00800B8C"/>
    <w:rsid w:val="00800EF7"/>
    <w:rsid w:val="00801F66"/>
    <w:rsid w:val="00805FC8"/>
    <w:rsid w:val="00812DE5"/>
    <w:rsid w:val="008159D7"/>
    <w:rsid w:val="00816F18"/>
    <w:rsid w:val="0082249E"/>
    <w:rsid w:val="00823558"/>
    <w:rsid w:val="00824634"/>
    <w:rsid w:val="00827FA3"/>
    <w:rsid w:val="008301F0"/>
    <w:rsid w:val="00830786"/>
    <w:rsid w:val="00831D0B"/>
    <w:rsid w:val="008320CF"/>
    <w:rsid w:val="00832220"/>
    <w:rsid w:val="00837D73"/>
    <w:rsid w:val="0084119B"/>
    <w:rsid w:val="00842864"/>
    <w:rsid w:val="0084361B"/>
    <w:rsid w:val="008442F1"/>
    <w:rsid w:val="008443E2"/>
    <w:rsid w:val="0084591A"/>
    <w:rsid w:val="00846E99"/>
    <w:rsid w:val="00851BB1"/>
    <w:rsid w:val="008525CC"/>
    <w:rsid w:val="008550B1"/>
    <w:rsid w:val="00855EF9"/>
    <w:rsid w:val="00856148"/>
    <w:rsid w:val="00856BB8"/>
    <w:rsid w:val="00861088"/>
    <w:rsid w:val="00861334"/>
    <w:rsid w:val="0086137A"/>
    <w:rsid w:val="008617BB"/>
    <w:rsid w:val="0086258F"/>
    <w:rsid w:val="008646FE"/>
    <w:rsid w:val="008655D9"/>
    <w:rsid w:val="00865C92"/>
    <w:rsid w:val="0086731B"/>
    <w:rsid w:val="0087026B"/>
    <w:rsid w:val="00871ACE"/>
    <w:rsid w:val="00872D68"/>
    <w:rsid w:val="00872E75"/>
    <w:rsid w:val="0087343D"/>
    <w:rsid w:val="00873B68"/>
    <w:rsid w:val="00874453"/>
    <w:rsid w:val="00874623"/>
    <w:rsid w:val="008747F3"/>
    <w:rsid w:val="008764AC"/>
    <w:rsid w:val="008820B7"/>
    <w:rsid w:val="008830DC"/>
    <w:rsid w:val="008838E0"/>
    <w:rsid w:val="00884621"/>
    <w:rsid w:val="008852A9"/>
    <w:rsid w:val="00885631"/>
    <w:rsid w:val="00885775"/>
    <w:rsid w:val="008869B9"/>
    <w:rsid w:val="00893223"/>
    <w:rsid w:val="008935E8"/>
    <w:rsid w:val="00893CAB"/>
    <w:rsid w:val="008A0FD0"/>
    <w:rsid w:val="008A2277"/>
    <w:rsid w:val="008A55AA"/>
    <w:rsid w:val="008A575E"/>
    <w:rsid w:val="008A66AB"/>
    <w:rsid w:val="008A7359"/>
    <w:rsid w:val="008B2D97"/>
    <w:rsid w:val="008B583A"/>
    <w:rsid w:val="008B5844"/>
    <w:rsid w:val="008B7BC3"/>
    <w:rsid w:val="008C0E1B"/>
    <w:rsid w:val="008C1C29"/>
    <w:rsid w:val="008C3C0D"/>
    <w:rsid w:val="008C45CC"/>
    <w:rsid w:val="008C52DE"/>
    <w:rsid w:val="008C54EB"/>
    <w:rsid w:val="008C5880"/>
    <w:rsid w:val="008C5CEA"/>
    <w:rsid w:val="008D0751"/>
    <w:rsid w:val="008D2385"/>
    <w:rsid w:val="008D2D9D"/>
    <w:rsid w:val="008D4B7C"/>
    <w:rsid w:val="008D4C5D"/>
    <w:rsid w:val="008D538A"/>
    <w:rsid w:val="008D61FA"/>
    <w:rsid w:val="008E0D16"/>
    <w:rsid w:val="008E1C0B"/>
    <w:rsid w:val="008E351D"/>
    <w:rsid w:val="008E369F"/>
    <w:rsid w:val="008E36E0"/>
    <w:rsid w:val="008E539C"/>
    <w:rsid w:val="008E5C53"/>
    <w:rsid w:val="008F0B2B"/>
    <w:rsid w:val="008F1AF1"/>
    <w:rsid w:val="008F33DE"/>
    <w:rsid w:val="008F491B"/>
    <w:rsid w:val="008F5C06"/>
    <w:rsid w:val="008F7CAF"/>
    <w:rsid w:val="0090438C"/>
    <w:rsid w:val="00904505"/>
    <w:rsid w:val="009050C3"/>
    <w:rsid w:val="0090634F"/>
    <w:rsid w:val="00906A4F"/>
    <w:rsid w:val="009100B6"/>
    <w:rsid w:val="0091140D"/>
    <w:rsid w:val="00911873"/>
    <w:rsid w:val="00912124"/>
    <w:rsid w:val="00913331"/>
    <w:rsid w:val="0091675D"/>
    <w:rsid w:val="009173C6"/>
    <w:rsid w:val="00921E21"/>
    <w:rsid w:val="009242C0"/>
    <w:rsid w:val="00926BBA"/>
    <w:rsid w:val="0093050C"/>
    <w:rsid w:val="00930A62"/>
    <w:rsid w:val="00931CBD"/>
    <w:rsid w:val="0093300B"/>
    <w:rsid w:val="0093321A"/>
    <w:rsid w:val="00933749"/>
    <w:rsid w:val="0093494E"/>
    <w:rsid w:val="00936724"/>
    <w:rsid w:val="00937D10"/>
    <w:rsid w:val="00941BC2"/>
    <w:rsid w:val="00945A81"/>
    <w:rsid w:val="00945AEB"/>
    <w:rsid w:val="0094605F"/>
    <w:rsid w:val="0094648C"/>
    <w:rsid w:val="00946A38"/>
    <w:rsid w:val="009512B5"/>
    <w:rsid w:val="00951EC4"/>
    <w:rsid w:val="009521A6"/>
    <w:rsid w:val="0095626C"/>
    <w:rsid w:val="00956D2A"/>
    <w:rsid w:val="00956D67"/>
    <w:rsid w:val="00957A63"/>
    <w:rsid w:val="00963F6D"/>
    <w:rsid w:val="00963FD5"/>
    <w:rsid w:val="009641E2"/>
    <w:rsid w:val="009650F9"/>
    <w:rsid w:val="00965126"/>
    <w:rsid w:val="0097017E"/>
    <w:rsid w:val="009701D4"/>
    <w:rsid w:val="00971B92"/>
    <w:rsid w:val="00972A29"/>
    <w:rsid w:val="009742DC"/>
    <w:rsid w:val="00976C2D"/>
    <w:rsid w:val="00976D8E"/>
    <w:rsid w:val="00976EC0"/>
    <w:rsid w:val="0097730C"/>
    <w:rsid w:val="00980963"/>
    <w:rsid w:val="009812A6"/>
    <w:rsid w:val="009837A0"/>
    <w:rsid w:val="00984138"/>
    <w:rsid w:val="00985AC2"/>
    <w:rsid w:val="00990AD6"/>
    <w:rsid w:val="00993B56"/>
    <w:rsid w:val="00993D81"/>
    <w:rsid w:val="00997835"/>
    <w:rsid w:val="009A0A06"/>
    <w:rsid w:val="009A1C92"/>
    <w:rsid w:val="009A570B"/>
    <w:rsid w:val="009A6651"/>
    <w:rsid w:val="009A704B"/>
    <w:rsid w:val="009B2296"/>
    <w:rsid w:val="009B35C6"/>
    <w:rsid w:val="009B364B"/>
    <w:rsid w:val="009B3F35"/>
    <w:rsid w:val="009B49B9"/>
    <w:rsid w:val="009B748E"/>
    <w:rsid w:val="009B7E23"/>
    <w:rsid w:val="009C0783"/>
    <w:rsid w:val="009C1FFB"/>
    <w:rsid w:val="009C2733"/>
    <w:rsid w:val="009C445E"/>
    <w:rsid w:val="009C4963"/>
    <w:rsid w:val="009C6171"/>
    <w:rsid w:val="009C64F4"/>
    <w:rsid w:val="009C7377"/>
    <w:rsid w:val="009C77C2"/>
    <w:rsid w:val="009C7D6C"/>
    <w:rsid w:val="009D0274"/>
    <w:rsid w:val="009D0664"/>
    <w:rsid w:val="009D2BAA"/>
    <w:rsid w:val="009D3821"/>
    <w:rsid w:val="009D3B41"/>
    <w:rsid w:val="009D5781"/>
    <w:rsid w:val="009D64FD"/>
    <w:rsid w:val="009D6F5D"/>
    <w:rsid w:val="009D7B6F"/>
    <w:rsid w:val="009E207F"/>
    <w:rsid w:val="009E563C"/>
    <w:rsid w:val="009F31C0"/>
    <w:rsid w:val="009F5DBF"/>
    <w:rsid w:val="009F64D5"/>
    <w:rsid w:val="009F71C1"/>
    <w:rsid w:val="00A0066A"/>
    <w:rsid w:val="00A019AC"/>
    <w:rsid w:val="00A04663"/>
    <w:rsid w:val="00A06E9E"/>
    <w:rsid w:val="00A10EF2"/>
    <w:rsid w:val="00A10FFD"/>
    <w:rsid w:val="00A12666"/>
    <w:rsid w:val="00A126CD"/>
    <w:rsid w:val="00A135CE"/>
    <w:rsid w:val="00A16413"/>
    <w:rsid w:val="00A21A2C"/>
    <w:rsid w:val="00A23EEE"/>
    <w:rsid w:val="00A243AD"/>
    <w:rsid w:val="00A247DA"/>
    <w:rsid w:val="00A2513B"/>
    <w:rsid w:val="00A25C89"/>
    <w:rsid w:val="00A26707"/>
    <w:rsid w:val="00A27F0C"/>
    <w:rsid w:val="00A32B8C"/>
    <w:rsid w:val="00A33261"/>
    <w:rsid w:val="00A35E50"/>
    <w:rsid w:val="00A40126"/>
    <w:rsid w:val="00A40175"/>
    <w:rsid w:val="00A40430"/>
    <w:rsid w:val="00A42487"/>
    <w:rsid w:val="00A43440"/>
    <w:rsid w:val="00A44B9D"/>
    <w:rsid w:val="00A50FA5"/>
    <w:rsid w:val="00A528D2"/>
    <w:rsid w:val="00A5361E"/>
    <w:rsid w:val="00A54FEF"/>
    <w:rsid w:val="00A55F60"/>
    <w:rsid w:val="00A6121D"/>
    <w:rsid w:val="00A61F91"/>
    <w:rsid w:val="00A63493"/>
    <w:rsid w:val="00A642E6"/>
    <w:rsid w:val="00A7259D"/>
    <w:rsid w:val="00A72703"/>
    <w:rsid w:val="00A72C41"/>
    <w:rsid w:val="00A748B1"/>
    <w:rsid w:val="00A752DB"/>
    <w:rsid w:val="00A7587E"/>
    <w:rsid w:val="00A75940"/>
    <w:rsid w:val="00A7643E"/>
    <w:rsid w:val="00A76BBD"/>
    <w:rsid w:val="00A77124"/>
    <w:rsid w:val="00A77222"/>
    <w:rsid w:val="00A77B52"/>
    <w:rsid w:val="00A85121"/>
    <w:rsid w:val="00A8651A"/>
    <w:rsid w:val="00A90B53"/>
    <w:rsid w:val="00A916F4"/>
    <w:rsid w:val="00A919AB"/>
    <w:rsid w:val="00A9205D"/>
    <w:rsid w:val="00A94993"/>
    <w:rsid w:val="00A961DE"/>
    <w:rsid w:val="00AA0BDD"/>
    <w:rsid w:val="00AA1135"/>
    <w:rsid w:val="00AA2147"/>
    <w:rsid w:val="00AA24BE"/>
    <w:rsid w:val="00AA31C9"/>
    <w:rsid w:val="00AA4934"/>
    <w:rsid w:val="00AA5354"/>
    <w:rsid w:val="00AA678D"/>
    <w:rsid w:val="00AA6E3E"/>
    <w:rsid w:val="00AB32C9"/>
    <w:rsid w:val="00AB69C5"/>
    <w:rsid w:val="00AB72D7"/>
    <w:rsid w:val="00AB7CB8"/>
    <w:rsid w:val="00AC0D63"/>
    <w:rsid w:val="00AC142B"/>
    <w:rsid w:val="00AC251F"/>
    <w:rsid w:val="00AC5EC8"/>
    <w:rsid w:val="00AD0513"/>
    <w:rsid w:val="00AD1295"/>
    <w:rsid w:val="00AD664A"/>
    <w:rsid w:val="00AD74C7"/>
    <w:rsid w:val="00AE37DA"/>
    <w:rsid w:val="00AE75F8"/>
    <w:rsid w:val="00AE7991"/>
    <w:rsid w:val="00AE7B1D"/>
    <w:rsid w:val="00AE7D50"/>
    <w:rsid w:val="00AE7D8F"/>
    <w:rsid w:val="00AF28E5"/>
    <w:rsid w:val="00AF36B9"/>
    <w:rsid w:val="00AF3E6B"/>
    <w:rsid w:val="00B00966"/>
    <w:rsid w:val="00B047D4"/>
    <w:rsid w:val="00B04B96"/>
    <w:rsid w:val="00B078D2"/>
    <w:rsid w:val="00B07B88"/>
    <w:rsid w:val="00B11BD6"/>
    <w:rsid w:val="00B17583"/>
    <w:rsid w:val="00B2077C"/>
    <w:rsid w:val="00B20F1F"/>
    <w:rsid w:val="00B2123F"/>
    <w:rsid w:val="00B23F8B"/>
    <w:rsid w:val="00B24E16"/>
    <w:rsid w:val="00B25395"/>
    <w:rsid w:val="00B26686"/>
    <w:rsid w:val="00B27F2F"/>
    <w:rsid w:val="00B31581"/>
    <w:rsid w:val="00B341E3"/>
    <w:rsid w:val="00B35593"/>
    <w:rsid w:val="00B358AE"/>
    <w:rsid w:val="00B35974"/>
    <w:rsid w:val="00B4013A"/>
    <w:rsid w:val="00B41271"/>
    <w:rsid w:val="00B44499"/>
    <w:rsid w:val="00B455AE"/>
    <w:rsid w:val="00B465DB"/>
    <w:rsid w:val="00B47C72"/>
    <w:rsid w:val="00B47EC5"/>
    <w:rsid w:val="00B50B29"/>
    <w:rsid w:val="00B50B2F"/>
    <w:rsid w:val="00B51990"/>
    <w:rsid w:val="00B52A17"/>
    <w:rsid w:val="00B54930"/>
    <w:rsid w:val="00B54AC0"/>
    <w:rsid w:val="00B57618"/>
    <w:rsid w:val="00B612FC"/>
    <w:rsid w:val="00B653A2"/>
    <w:rsid w:val="00B65BEB"/>
    <w:rsid w:val="00B66874"/>
    <w:rsid w:val="00B66C00"/>
    <w:rsid w:val="00B67D77"/>
    <w:rsid w:val="00B70030"/>
    <w:rsid w:val="00B70F8C"/>
    <w:rsid w:val="00B727BA"/>
    <w:rsid w:val="00B740B6"/>
    <w:rsid w:val="00B76A0A"/>
    <w:rsid w:val="00B76C19"/>
    <w:rsid w:val="00B80ACB"/>
    <w:rsid w:val="00B858C3"/>
    <w:rsid w:val="00BA0416"/>
    <w:rsid w:val="00BA07CB"/>
    <w:rsid w:val="00BA0E47"/>
    <w:rsid w:val="00BA16E5"/>
    <w:rsid w:val="00BA46D6"/>
    <w:rsid w:val="00BA5A23"/>
    <w:rsid w:val="00BA5EBD"/>
    <w:rsid w:val="00BA71DA"/>
    <w:rsid w:val="00BA7D0A"/>
    <w:rsid w:val="00BB6973"/>
    <w:rsid w:val="00BC04E3"/>
    <w:rsid w:val="00BC0F31"/>
    <w:rsid w:val="00BC20BA"/>
    <w:rsid w:val="00BC3954"/>
    <w:rsid w:val="00BC5C2D"/>
    <w:rsid w:val="00BC72F7"/>
    <w:rsid w:val="00BC7FEB"/>
    <w:rsid w:val="00BD006A"/>
    <w:rsid w:val="00BD2229"/>
    <w:rsid w:val="00BD3C9B"/>
    <w:rsid w:val="00BD3E9E"/>
    <w:rsid w:val="00BD420A"/>
    <w:rsid w:val="00BD573A"/>
    <w:rsid w:val="00BD64D0"/>
    <w:rsid w:val="00BE3475"/>
    <w:rsid w:val="00BE3EBB"/>
    <w:rsid w:val="00BE639E"/>
    <w:rsid w:val="00BE69C4"/>
    <w:rsid w:val="00BE6E96"/>
    <w:rsid w:val="00BE7B6D"/>
    <w:rsid w:val="00BF067E"/>
    <w:rsid w:val="00BF0B67"/>
    <w:rsid w:val="00BF2B64"/>
    <w:rsid w:val="00BF4634"/>
    <w:rsid w:val="00BF4E9D"/>
    <w:rsid w:val="00BF53AA"/>
    <w:rsid w:val="00BF690F"/>
    <w:rsid w:val="00BF699F"/>
    <w:rsid w:val="00C039D6"/>
    <w:rsid w:val="00C03B2B"/>
    <w:rsid w:val="00C03EFD"/>
    <w:rsid w:val="00C06745"/>
    <w:rsid w:val="00C06F1B"/>
    <w:rsid w:val="00C12CD8"/>
    <w:rsid w:val="00C12FFD"/>
    <w:rsid w:val="00C1476B"/>
    <w:rsid w:val="00C14DA9"/>
    <w:rsid w:val="00C2366E"/>
    <w:rsid w:val="00C247D1"/>
    <w:rsid w:val="00C254EB"/>
    <w:rsid w:val="00C26A09"/>
    <w:rsid w:val="00C27EEB"/>
    <w:rsid w:val="00C31544"/>
    <w:rsid w:val="00C33B36"/>
    <w:rsid w:val="00C3714B"/>
    <w:rsid w:val="00C37839"/>
    <w:rsid w:val="00C45CC0"/>
    <w:rsid w:val="00C47A6D"/>
    <w:rsid w:val="00C47EBD"/>
    <w:rsid w:val="00C52A2A"/>
    <w:rsid w:val="00C55AC8"/>
    <w:rsid w:val="00C60613"/>
    <w:rsid w:val="00C60F15"/>
    <w:rsid w:val="00C61416"/>
    <w:rsid w:val="00C61735"/>
    <w:rsid w:val="00C62370"/>
    <w:rsid w:val="00C66ADB"/>
    <w:rsid w:val="00C66F0F"/>
    <w:rsid w:val="00C6704A"/>
    <w:rsid w:val="00C67589"/>
    <w:rsid w:val="00C71D5F"/>
    <w:rsid w:val="00C74EB6"/>
    <w:rsid w:val="00C74F97"/>
    <w:rsid w:val="00C82E3B"/>
    <w:rsid w:val="00C8679A"/>
    <w:rsid w:val="00C8735E"/>
    <w:rsid w:val="00C917C4"/>
    <w:rsid w:val="00C9272B"/>
    <w:rsid w:val="00C97477"/>
    <w:rsid w:val="00CA0096"/>
    <w:rsid w:val="00CA04F3"/>
    <w:rsid w:val="00CA0FE4"/>
    <w:rsid w:val="00CA2F22"/>
    <w:rsid w:val="00CA3413"/>
    <w:rsid w:val="00CA7D83"/>
    <w:rsid w:val="00CB2C59"/>
    <w:rsid w:val="00CB2FA8"/>
    <w:rsid w:val="00CB41D4"/>
    <w:rsid w:val="00CB66A7"/>
    <w:rsid w:val="00CB7BA4"/>
    <w:rsid w:val="00CB7D24"/>
    <w:rsid w:val="00CB7DC8"/>
    <w:rsid w:val="00CB7EA9"/>
    <w:rsid w:val="00CB7ECC"/>
    <w:rsid w:val="00CC0E57"/>
    <w:rsid w:val="00CC1A10"/>
    <w:rsid w:val="00CC3EEE"/>
    <w:rsid w:val="00CC4BF2"/>
    <w:rsid w:val="00CC6449"/>
    <w:rsid w:val="00CC7D63"/>
    <w:rsid w:val="00CD2C14"/>
    <w:rsid w:val="00CE1458"/>
    <w:rsid w:val="00CE4117"/>
    <w:rsid w:val="00CE4406"/>
    <w:rsid w:val="00CE442C"/>
    <w:rsid w:val="00CE6526"/>
    <w:rsid w:val="00CE7069"/>
    <w:rsid w:val="00CE7241"/>
    <w:rsid w:val="00CE7580"/>
    <w:rsid w:val="00CE77AD"/>
    <w:rsid w:val="00CF2DEB"/>
    <w:rsid w:val="00CF4C05"/>
    <w:rsid w:val="00CF6288"/>
    <w:rsid w:val="00CF6947"/>
    <w:rsid w:val="00CF7DFB"/>
    <w:rsid w:val="00D00F3F"/>
    <w:rsid w:val="00D02DD9"/>
    <w:rsid w:val="00D04821"/>
    <w:rsid w:val="00D0521A"/>
    <w:rsid w:val="00D06E79"/>
    <w:rsid w:val="00D10810"/>
    <w:rsid w:val="00D12320"/>
    <w:rsid w:val="00D12FE2"/>
    <w:rsid w:val="00D16976"/>
    <w:rsid w:val="00D1797A"/>
    <w:rsid w:val="00D17AE2"/>
    <w:rsid w:val="00D20458"/>
    <w:rsid w:val="00D213B0"/>
    <w:rsid w:val="00D2178D"/>
    <w:rsid w:val="00D2199F"/>
    <w:rsid w:val="00D221D1"/>
    <w:rsid w:val="00D22603"/>
    <w:rsid w:val="00D24FA4"/>
    <w:rsid w:val="00D26CD9"/>
    <w:rsid w:val="00D3029D"/>
    <w:rsid w:val="00D34448"/>
    <w:rsid w:val="00D35983"/>
    <w:rsid w:val="00D36968"/>
    <w:rsid w:val="00D40877"/>
    <w:rsid w:val="00D40BD3"/>
    <w:rsid w:val="00D428F5"/>
    <w:rsid w:val="00D43522"/>
    <w:rsid w:val="00D45AD5"/>
    <w:rsid w:val="00D502EE"/>
    <w:rsid w:val="00D50324"/>
    <w:rsid w:val="00D50FDE"/>
    <w:rsid w:val="00D512E5"/>
    <w:rsid w:val="00D514B0"/>
    <w:rsid w:val="00D52CE5"/>
    <w:rsid w:val="00D53D23"/>
    <w:rsid w:val="00D5545E"/>
    <w:rsid w:val="00D554ED"/>
    <w:rsid w:val="00D56917"/>
    <w:rsid w:val="00D6082F"/>
    <w:rsid w:val="00D609B4"/>
    <w:rsid w:val="00D61D04"/>
    <w:rsid w:val="00D624D7"/>
    <w:rsid w:val="00D626AD"/>
    <w:rsid w:val="00D62D2E"/>
    <w:rsid w:val="00D64D02"/>
    <w:rsid w:val="00D707A6"/>
    <w:rsid w:val="00D70D51"/>
    <w:rsid w:val="00D70F20"/>
    <w:rsid w:val="00D70F36"/>
    <w:rsid w:val="00D71DFC"/>
    <w:rsid w:val="00D72C69"/>
    <w:rsid w:val="00D73637"/>
    <w:rsid w:val="00D739B9"/>
    <w:rsid w:val="00D7448B"/>
    <w:rsid w:val="00D74E60"/>
    <w:rsid w:val="00D765B5"/>
    <w:rsid w:val="00D76AA8"/>
    <w:rsid w:val="00D775D3"/>
    <w:rsid w:val="00D824D9"/>
    <w:rsid w:val="00D8263D"/>
    <w:rsid w:val="00D87057"/>
    <w:rsid w:val="00D87A41"/>
    <w:rsid w:val="00D9159A"/>
    <w:rsid w:val="00D940A7"/>
    <w:rsid w:val="00D9512B"/>
    <w:rsid w:val="00D96D1D"/>
    <w:rsid w:val="00D97517"/>
    <w:rsid w:val="00D97F6E"/>
    <w:rsid w:val="00DA1165"/>
    <w:rsid w:val="00DA17C0"/>
    <w:rsid w:val="00DA1B07"/>
    <w:rsid w:val="00DA49C3"/>
    <w:rsid w:val="00DA68A7"/>
    <w:rsid w:val="00DA78C3"/>
    <w:rsid w:val="00DB03CE"/>
    <w:rsid w:val="00DB1017"/>
    <w:rsid w:val="00DB2E60"/>
    <w:rsid w:val="00DB5D37"/>
    <w:rsid w:val="00DB635C"/>
    <w:rsid w:val="00DC1A6A"/>
    <w:rsid w:val="00DC581B"/>
    <w:rsid w:val="00DC63E8"/>
    <w:rsid w:val="00DD29FF"/>
    <w:rsid w:val="00DD321A"/>
    <w:rsid w:val="00DD39BE"/>
    <w:rsid w:val="00DD58C7"/>
    <w:rsid w:val="00DD6716"/>
    <w:rsid w:val="00DE1C53"/>
    <w:rsid w:val="00DE306E"/>
    <w:rsid w:val="00DE4CD1"/>
    <w:rsid w:val="00DE4ED5"/>
    <w:rsid w:val="00DE4EF4"/>
    <w:rsid w:val="00DE53FC"/>
    <w:rsid w:val="00DF001E"/>
    <w:rsid w:val="00DF23B7"/>
    <w:rsid w:val="00DF3F38"/>
    <w:rsid w:val="00DF4F73"/>
    <w:rsid w:val="00DF52A2"/>
    <w:rsid w:val="00DF7A09"/>
    <w:rsid w:val="00E01D11"/>
    <w:rsid w:val="00E02028"/>
    <w:rsid w:val="00E039A8"/>
    <w:rsid w:val="00E03E56"/>
    <w:rsid w:val="00E04587"/>
    <w:rsid w:val="00E05C71"/>
    <w:rsid w:val="00E05D02"/>
    <w:rsid w:val="00E05FBF"/>
    <w:rsid w:val="00E1322E"/>
    <w:rsid w:val="00E144AD"/>
    <w:rsid w:val="00E200A0"/>
    <w:rsid w:val="00E21133"/>
    <w:rsid w:val="00E2144A"/>
    <w:rsid w:val="00E262CE"/>
    <w:rsid w:val="00E27168"/>
    <w:rsid w:val="00E301A0"/>
    <w:rsid w:val="00E31880"/>
    <w:rsid w:val="00E31E3A"/>
    <w:rsid w:val="00E35349"/>
    <w:rsid w:val="00E35942"/>
    <w:rsid w:val="00E372B3"/>
    <w:rsid w:val="00E40904"/>
    <w:rsid w:val="00E41035"/>
    <w:rsid w:val="00E41C99"/>
    <w:rsid w:val="00E434D2"/>
    <w:rsid w:val="00E4513A"/>
    <w:rsid w:val="00E4758B"/>
    <w:rsid w:val="00E47BEC"/>
    <w:rsid w:val="00E54F73"/>
    <w:rsid w:val="00E56429"/>
    <w:rsid w:val="00E60BDD"/>
    <w:rsid w:val="00E61E7D"/>
    <w:rsid w:val="00E65399"/>
    <w:rsid w:val="00E66AF7"/>
    <w:rsid w:val="00E70454"/>
    <w:rsid w:val="00E7664B"/>
    <w:rsid w:val="00E76F5A"/>
    <w:rsid w:val="00E805B7"/>
    <w:rsid w:val="00E822A2"/>
    <w:rsid w:val="00E831A4"/>
    <w:rsid w:val="00E852AD"/>
    <w:rsid w:val="00E85B42"/>
    <w:rsid w:val="00E85D60"/>
    <w:rsid w:val="00E860AF"/>
    <w:rsid w:val="00E9387D"/>
    <w:rsid w:val="00E93AFA"/>
    <w:rsid w:val="00E9446C"/>
    <w:rsid w:val="00E948C0"/>
    <w:rsid w:val="00E94AAD"/>
    <w:rsid w:val="00E9508C"/>
    <w:rsid w:val="00E956B5"/>
    <w:rsid w:val="00E966C0"/>
    <w:rsid w:val="00E97AB5"/>
    <w:rsid w:val="00EA0619"/>
    <w:rsid w:val="00EA18EE"/>
    <w:rsid w:val="00EA1946"/>
    <w:rsid w:val="00EA1D8A"/>
    <w:rsid w:val="00EA242E"/>
    <w:rsid w:val="00EA310C"/>
    <w:rsid w:val="00EA4510"/>
    <w:rsid w:val="00EA5275"/>
    <w:rsid w:val="00EA5B8F"/>
    <w:rsid w:val="00EA6816"/>
    <w:rsid w:val="00EA6FFF"/>
    <w:rsid w:val="00EB1D25"/>
    <w:rsid w:val="00EB21E5"/>
    <w:rsid w:val="00EB3857"/>
    <w:rsid w:val="00EB5134"/>
    <w:rsid w:val="00EC08DE"/>
    <w:rsid w:val="00EC1C87"/>
    <w:rsid w:val="00EC23B6"/>
    <w:rsid w:val="00EC392B"/>
    <w:rsid w:val="00EC6D4A"/>
    <w:rsid w:val="00ED0BDC"/>
    <w:rsid w:val="00ED0C03"/>
    <w:rsid w:val="00ED11C3"/>
    <w:rsid w:val="00ED1DB5"/>
    <w:rsid w:val="00ED6081"/>
    <w:rsid w:val="00ED6A0E"/>
    <w:rsid w:val="00ED6B7D"/>
    <w:rsid w:val="00EE0A4C"/>
    <w:rsid w:val="00EE127F"/>
    <w:rsid w:val="00EE1FA8"/>
    <w:rsid w:val="00EE32E1"/>
    <w:rsid w:val="00EE3391"/>
    <w:rsid w:val="00EE6301"/>
    <w:rsid w:val="00EF1B57"/>
    <w:rsid w:val="00EF4538"/>
    <w:rsid w:val="00EF6AFC"/>
    <w:rsid w:val="00F00963"/>
    <w:rsid w:val="00F021E2"/>
    <w:rsid w:val="00F04CAF"/>
    <w:rsid w:val="00F04D7A"/>
    <w:rsid w:val="00F067F8"/>
    <w:rsid w:val="00F10B06"/>
    <w:rsid w:val="00F1779C"/>
    <w:rsid w:val="00F20948"/>
    <w:rsid w:val="00F20EBE"/>
    <w:rsid w:val="00F21C68"/>
    <w:rsid w:val="00F23B9D"/>
    <w:rsid w:val="00F23BE2"/>
    <w:rsid w:val="00F24CC5"/>
    <w:rsid w:val="00F25A2A"/>
    <w:rsid w:val="00F266E6"/>
    <w:rsid w:val="00F278A9"/>
    <w:rsid w:val="00F27F53"/>
    <w:rsid w:val="00F30082"/>
    <w:rsid w:val="00F31F02"/>
    <w:rsid w:val="00F34B1F"/>
    <w:rsid w:val="00F40FC3"/>
    <w:rsid w:val="00F42F39"/>
    <w:rsid w:val="00F43BFA"/>
    <w:rsid w:val="00F4470C"/>
    <w:rsid w:val="00F45D3C"/>
    <w:rsid w:val="00F45E8A"/>
    <w:rsid w:val="00F46552"/>
    <w:rsid w:val="00F5073A"/>
    <w:rsid w:val="00F54A51"/>
    <w:rsid w:val="00F5663D"/>
    <w:rsid w:val="00F577D8"/>
    <w:rsid w:val="00F57E33"/>
    <w:rsid w:val="00F62A3F"/>
    <w:rsid w:val="00F639D0"/>
    <w:rsid w:val="00F708AB"/>
    <w:rsid w:val="00F72517"/>
    <w:rsid w:val="00F72B78"/>
    <w:rsid w:val="00F74713"/>
    <w:rsid w:val="00F7517D"/>
    <w:rsid w:val="00F75AB9"/>
    <w:rsid w:val="00F82698"/>
    <w:rsid w:val="00F83B12"/>
    <w:rsid w:val="00F83F49"/>
    <w:rsid w:val="00F840BE"/>
    <w:rsid w:val="00F84115"/>
    <w:rsid w:val="00F85608"/>
    <w:rsid w:val="00F87CEE"/>
    <w:rsid w:val="00F91255"/>
    <w:rsid w:val="00F9154F"/>
    <w:rsid w:val="00F934C6"/>
    <w:rsid w:val="00F93A30"/>
    <w:rsid w:val="00F94637"/>
    <w:rsid w:val="00FA2249"/>
    <w:rsid w:val="00FA43AD"/>
    <w:rsid w:val="00FA55F1"/>
    <w:rsid w:val="00FA5A70"/>
    <w:rsid w:val="00FA6D0C"/>
    <w:rsid w:val="00FB5C91"/>
    <w:rsid w:val="00FB6321"/>
    <w:rsid w:val="00FB6CA6"/>
    <w:rsid w:val="00FB75FB"/>
    <w:rsid w:val="00FB7949"/>
    <w:rsid w:val="00FB7C74"/>
    <w:rsid w:val="00FB7F8C"/>
    <w:rsid w:val="00FC0410"/>
    <w:rsid w:val="00FC15F5"/>
    <w:rsid w:val="00FC1FF3"/>
    <w:rsid w:val="00FC686C"/>
    <w:rsid w:val="00FD00E0"/>
    <w:rsid w:val="00FD056F"/>
    <w:rsid w:val="00FE00F7"/>
    <w:rsid w:val="00FE0BC3"/>
    <w:rsid w:val="00FE1721"/>
    <w:rsid w:val="00FE37C1"/>
    <w:rsid w:val="00FE6C27"/>
    <w:rsid w:val="00FE7BDD"/>
    <w:rsid w:val="00FF27AC"/>
    <w:rsid w:val="00FF5400"/>
    <w:rsid w:val="00FF56B2"/>
    <w:rsid w:val="00FF5AEC"/>
    <w:rsid w:val="00FF700C"/>
    <w:rsid w:val="00FF7782"/>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1B"/>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rPr>
      <w:rFonts w:asciiTheme="minorHAnsi" w:eastAsiaTheme="minorEastAsia" w:hAnsiTheme="minorHAnsi" w:cstheme="minorBidi"/>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rPr>
      <w:rFonts w:asciiTheme="minorHAnsi" w:eastAsiaTheme="minorEastAsia" w:hAnsiTheme="minorHAnsi" w:cstheme="minorBidi"/>
      <w:lang w:eastAsia="ru-RU"/>
    </w:rPr>
  </w:style>
  <w:style w:type="paragraph" w:customStyle="1" w:styleId="font5">
    <w:name w:val="font5"/>
    <w:basedOn w:val="a"/>
    <w:rsid w:val="00784ED8"/>
    <w:pPr>
      <w:spacing w:before="100" w:beforeAutospacing="1" w:after="100" w:afterAutospacing="1"/>
    </w:pPr>
    <w:rPr>
      <w:lang w:eastAsia="ru-RU"/>
    </w:rPr>
  </w:style>
  <w:style w:type="paragraph" w:customStyle="1" w:styleId="font6">
    <w:name w:val="font6"/>
    <w:basedOn w:val="a"/>
    <w:rsid w:val="00784ED8"/>
    <w:pPr>
      <w:spacing w:before="100" w:beforeAutospacing="1" w:after="100" w:afterAutospacing="1"/>
    </w:pPr>
    <w:rPr>
      <w:b/>
      <w:bCs/>
      <w:lang w:eastAsia="ru-RU"/>
    </w:rPr>
  </w:style>
  <w:style w:type="paragraph" w:customStyle="1" w:styleId="font7">
    <w:name w:val="font7"/>
    <w:basedOn w:val="a"/>
    <w:rsid w:val="00784ED8"/>
    <w:pPr>
      <w:spacing w:before="100" w:beforeAutospacing="1" w:after="100" w:afterAutospacing="1"/>
    </w:pPr>
    <w:rPr>
      <w:color w:val="000000"/>
      <w:lang w:eastAsia="ru-RU"/>
    </w:rPr>
  </w:style>
  <w:style w:type="paragraph" w:customStyle="1" w:styleId="font8">
    <w:name w:val="font8"/>
    <w:basedOn w:val="a"/>
    <w:rsid w:val="00784ED8"/>
    <w:pPr>
      <w:spacing w:before="100" w:beforeAutospacing="1" w:after="100" w:afterAutospacing="1"/>
    </w:pPr>
    <w:rPr>
      <w:sz w:val="19"/>
      <w:szCs w:val="19"/>
      <w:lang w:eastAsia="ru-RU"/>
    </w:rPr>
  </w:style>
  <w:style w:type="paragraph" w:customStyle="1" w:styleId="xl63">
    <w:name w:val="xl63"/>
    <w:basedOn w:val="a"/>
    <w:rsid w:val="00784ED8"/>
    <w:pPr>
      <w:spacing w:before="100" w:beforeAutospacing="1" w:after="100" w:afterAutospacing="1"/>
    </w:pPr>
    <w:rPr>
      <w:sz w:val="24"/>
      <w:szCs w:val="24"/>
      <w:lang w:eastAsia="ru-RU"/>
    </w:rPr>
  </w:style>
  <w:style w:type="paragraph" w:customStyle="1" w:styleId="xl64">
    <w:name w:val="xl64"/>
    <w:basedOn w:val="a"/>
    <w:rsid w:val="00784ED8"/>
    <w:pPr>
      <w:shd w:val="clear" w:color="000000" w:fill="FFFF00"/>
      <w:spacing w:before="100" w:beforeAutospacing="1" w:after="100" w:afterAutospacing="1"/>
    </w:pPr>
    <w:rPr>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4">
    <w:name w:val="xl74"/>
    <w:basedOn w:val="a"/>
    <w:rsid w:val="00784ED8"/>
    <w:pPr>
      <w:shd w:val="clear" w:color="000000" w:fill="FF0000"/>
      <w:spacing w:before="100" w:beforeAutospacing="1" w:after="100" w:afterAutospacing="1"/>
    </w:pPr>
    <w:rPr>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76">
    <w:name w:val="xl76"/>
    <w:basedOn w:val="a"/>
    <w:rsid w:val="00784ED8"/>
    <w:pPr>
      <w:shd w:val="clear" w:color="000000" w:fill="FFFFFF"/>
      <w:spacing w:before="100" w:beforeAutospacing="1" w:after="100" w:afterAutospacing="1"/>
      <w:jc w:val="center"/>
      <w:textAlignment w:val="top"/>
    </w:pPr>
    <w:rPr>
      <w:lang w:eastAsia="ru-RU"/>
    </w:rPr>
  </w:style>
  <w:style w:type="paragraph" w:customStyle="1" w:styleId="xl77">
    <w:name w:val="xl77"/>
    <w:basedOn w:val="a"/>
    <w:rsid w:val="00784ED8"/>
    <w:pPr>
      <w:shd w:val="clear" w:color="000000" w:fill="FFFFFF"/>
      <w:spacing w:before="100" w:beforeAutospacing="1" w:after="100" w:afterAutospacing="1"/>
      <w:textAlignment w:val="top"/>
    </w:pPr>
    <w:rPr>
      <w:lang w:eastAsia="ru-RU"/>
    </w:rPr>
  </w:style>
  <w:style w:type="paragraph" w:customStyle="1" w:styleId="xl78">
    <w:name w:val="xl78"/>
    <w:basedOn w:val="a"/>
    <w:rsid w:val="00784ED8"/>
    <w:pPr>
      <w:shd w:val="clear" w:color="000000" w:fill="FFFFFF"/>
      <w:spacing w:before="100" w:beforeAutospacing="1" w:after="100" w:afterAutospacing="1"/>
    </w:pPr>
    <w:rPr>
      <w:lang w:eastAsia="ru-RU"/>
    </w:rPr>
  </w:style>
  <w:style w:type="paragraph" w:customStyle="1" w:styleId="xl79">
    <w:name w:val="xl79"/>
    <w:basedOn w:val="a"/>
    <w:rsid w:val="00784ED8"/>
    <w:pPr>
      <w:shd w:val="clear" w:color="000000" w:fill="FFFFFF"/>
      <w:spacing w:before="100" w:beforeAutospacing="1" w:after="100" w:afterAutospacing="1"/>
    </w:pPr>
    <w:rPr>
      <w:lang w:eastAsia="ru-RU"/>
    </w:rPr>
  </w:style>
  <w:style w:type="paragraph" w:customStyle="1" w:styleId="xl80">
    <w:name w:val="xl80"/>
    <w:basedOn w:val="a"/>
    <w:rsid w:val="00784ED8"/>
    <w:pPr>
      <w:shd w:val="clear" w:color="000000" w:fill="FFFFFF"/>
      <w:spacing w:before="100" w:beforeAutospacing="1" w:after="100" w:afterAutospacing="1"/>
    </w:pPr>
    <w:rPr>
      <w:color w:val="000000"/>
      <w:lang w:eastAsia="ru-RU"/>
    </w:rPr>
  </w:style>
  <w:style w:type="paragraph" w:customStyle="1" w:styleId="xl81">
    <w:name w:val="xl81"/>
    <w:basedOn w:val="a"/>
    <w:rsid w:val="00784ED8"/>
    <w:pPr>
      <w:shd w:val="clear" w:color="000000" w:fill="FFFFFF"/>
      <w:spacing w:before="100" w:beforeAutospacing="1" w:after="100" w:afterAutospacing="1"/>
    </w:pPr>
    <w:rPr>
      <w:color w:val="FF000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01">
    <w:name w:val="xl101"/>
    <w:basedOn w:val="a"/>
    <w:rsid w:val="00784ED8"/>
    <w:pPr>
      <w:shd w:val="clear" w:color="000000" w:fill="FFFFFF"/>
      <w:spacing w:before="100" w:beforeAutospacing="1" w:after="100" w:afterAutospacing="1"/>
    </w:pPr>
    <w:rPr>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pPr>
    <w:rPr>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ru-RU"/>
    </w:rPr>
  </w:style>
  <w:style w:type="paragraph" w:styleId="af0">
    <w:name w:val="Normal (Web)"/>
    <w:basedOn w:val="a"/>
    <w:uiPriority w:val="99"/>
    <w:unhideWhenUsed/>
    <w:rsid w:val="00784ED8"/>
    <w:pPr>
      <w:spacing w:before="100" w:beforeAutospacing="1" w:after="100" w:afterAutospacing="1"/>
    </w:pPr>
    <w:rPr>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pPr>
    <w:rPr>
      <w:rFonts w:eastAsiaTheme="minorHAnsi"/>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pPr>
    <w:rPr>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 w:type="paragraph" w:styleId="2">
    <w:name w:val="List Bullet 2"/>
    <w:basedOn w:val="a"/>
    <w:uiPriority w:val="99"/>
    <w:unhideWhenUsed/>
    <w:rsid w:val="00ED1DB5"/>
    <w:pPr>
      <w:numPr>
        <w:ilvl w:val="4"/>
        <w:numId w:val="1"/>
      </w:numPr>
      <w:shd w:val="clear" w:color="auto" w:fill="FFFFFF"/>
      <w:autoSpaceDE w:val="0"/>
      <w:autoSpaceDN w:val="0"/>
      <w:ind w:firstLine="851"/>
      <w:jc w:val="both"/>
    </w:pPr>
    <w:rPr>
      <w:rFonts w:eastAsiaTheme="minorHAnsi"/>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D73637"/>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line="240" w:lineRule="auto"/>
    </w:pPr>
    <w:rPr>
      <w:rFonts w:ascii="Times New Roman" w:eastAsia="Times New Roman" w:hAnsi="Times New Roman"/>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22376">
      <w:bodyDiv w:val="1"/>
      <w:marLeft w:val="0"/>
      <w:marRight w:val="0"/>
      <w:marTop w:val="0"/>
      <w:marBottom w:val="0"/>
      <w:divBdr>
        <w:top w:val="none" w:sz="0" w:space="0" w:color="auto"/>
        <w:left w:val="none" w:sz="0" w:space="0" w:color="auto"/>
        <w:bottom w:val="none" w:sz="0" w:space="0" w:color="auto"/>
        <w:right w:val="none" w:sz="0" w:space="0" w:color="auto"/>
      </w:divBdr>
    </w:div>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164593251">
      <w:bodyDiv w:val="1"/>
      <w:marLeft w:val="0"/>
      <w:marRight w:val="0"/>
      <w:marTop w:val="0"/>
      <w:marBottom w:val="0"/>
      <w:divBdr>
        <w:top w:val="none" w:sz="0" w:space="0" w:color="auto"/>
        <w:left w:val="none" w:sz="0" w:space="0" w:color="auto"/>
        <w:bottom w:val="none" w:sz="0" w:space="0" w:color="auto"/>
        <w:right w:val="none" w:sz="0" w:space="0" w:color="auto"/>
      </w:divBdr>
    </w:div>
    <w:div w:id="225605374">
      <w:bodyDiv w:val="1"/>
      <w:marLeft w:val="0"/>
      <w:marRight w:val="0"/>
      <w:marTop w:val="0"/>
      <w:marBottom w:val="0"/>
      <w:divBdr>
        <w:top w:val="none" w:sz="0" w:space="0" w:color="auto"/>
        <w:left w:val="none" w:sz="0" w:space="0" w:color="auto"/>
        <w:bottom w:val="none" w:sz="0" w:space="0" w:color="auto"/>
        <w:right w:val="none" w:sz="0" w:space="0" w:color="auto"/>
      </w:divBdr>
    </w:div>
    <w:div w:id="295912191">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366029721">
      <w:bodyDiv w:val="1"/>
      <w:marLeft w:val="0"/>
      <w:marRight w:val="0"/>
      <w:marTop w:val="0"/>
      <w:marBottom w:val="0"/>
      <w:divBdr>
        <w:top w:val="none" w:sz="0" w:space="0" w:color="auto"/>
        <w:left w:val="none" w:sz="0" w:space="0" w:color="auto"/>
        <w:bottom w:val="none" w:sz="0" w:space="0" w:color="auto"/>
        <w:right w:val="none" w:sz="0" w:space="0" w:color="auto"/>
      </w:divBdr>
    </w:div>
    <w:div w:id="413473729">
      <w:bodyDiv w:val="1"/>
      <w:marLeft w:val="0"/>
      <w:marRight w:val="0"/>
      <w:marTop w:val="0"/>
      <w:marBottom w:val="0"/>
      <w:divBdr>
        <w:top w:val="none" w:sz="0" w:space="0" w:color="auto"/>
        <w:left w:val="none" w:sz="0" w:space="0" w:color="auto"/>
        <w:bottom w:val="none" w:sz="0" w:space="0" w:color="auto"/>
        <w:right w:val="none" w:sz="0" w:space="0" w:color="auto"/>
      </w:divBdr>
    </w:div>
    <w:div w:id="414910137">
      <w:bodyDiv w:val="1"/>
      <w:marLeft w:val="0"/>
      <w:marRight w:val="0"/>
      <w:marTop w:val="0"/>
      <w:marBottom w:val="0"/>
      <w:divBdr>
        <w:top w:val="none" w:sz="0" w:space="0" w:color="auto"/>
        <w:left w:val="none" w:sz="0" w:space="0" w:color="auto"/>
        <w:bottom w:val="none" w:sz="0" w:space="0" w:color="auto"/>
        <w:right w:val="none" w:sz="0" w:space="0" w:color="auto"/>
      </w:divBdr>
    </w:div>
    <w:div w:id="531916965">
      <w:bodyDiv w:val="1"/>
      <w:marLeft w:val="0"/>
      <w:marRight w:val="0"/>
      <w:marTop w:val="0"/>
      <w:marBottom w:val="0"/>
      <w:divBdr>
        <w:top w:val="none" w:sz="0" w:space="0" w:color="auto"/>
        <w:left w:val="none" w:sz="0" w:space="0" w:color="auto"/>
        <w:bottom w:val="none" w:sz="0" w:space="0" w:color="auto"/>
        <w:right w:val="none" w:sz="0" w:space="0" w:color="auto"/>
      </w:divBdr>
    </w:div>
    <w:div w:id="533158958">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631715431">
      <w:bodyDiv w:val="1"/>
      <w:marLeft w:val="0"/>
      <w:marRight w:val="0"/>
      <w:marTop w:val="0"/>
      <w:marBottom w:val="0"/>
      <w:divBdr>
        <w:top w:val="none" w:sz="0" w:space="0" w:color="auto"/>
        <w:left w:val="none" w:sz="0" w:space="0" w:color="auto"/>
        <w:bottom w:val="none" w:sz="0" w:space="0" w:color="auto"/>
        <w:right w:val="none" w:sz="0" w:space="0" w:color="auto"/>
      </w:divBdr>
    </w:div>
    <w:div w:id="637955582">
      <w:bodyDiv w:val="1"/>
      <w:marLeft w:val="0"/>
      <w:marRight w:val="0"/>
      <w:marTop w:val="0"/>
      <w:marBottom w:val="0"/>
      <w:divBdr>
        <w:top w:val="none" w:sz="0" w:space="0" w:color="auto"/>
        <w:left w:val="none" w:sz="0" w:space="0" w:color="auto"/>
        <w:bottom w:val="none" w:sz="0" w:space="0" w:color="auto"/>
        <w:right w:val="none" w:sz="0" w:space="0" w:color="auto"/>
      </w:divBdr>
    </w:div>
    <w:div w:id="649795413">
      <w:bodyDiv w:val="1"/>
      <w:marLeft w:val="0"/>
      <w:marRight w:val="0"/>
      <w:marTop w:val="0"/>
      <w:marBottom w:val="0"/>
      <w:divBdr>
        <w:top w:val="none" w:sz="0" w:space="0" w:color="auto"/>
        <w:left w:val="none" w:sz="0" w:space="0" w:color="auto"/>
        <w:bottom w:val="none" w:sz="0" w:space="0" w:color="auto"/>
        <w:right w:val="none" w:sz="0" w:space="0" w:color="auto"/>
      </w:divBdr>
    </w:div>
    <w:div w:id="738015430">
      <w:bodyDiv w:val="1"/>
      <w:marLeft w:val="0"/>
      <w:marRight w:val="0"/>
      <w:marTop w:val="0"/>
      <w:marBottom w:val="0"/>
      <w:divBdr>
        <w:top w:val="none" w:sz="0" w:space="0" w:color="auto"/>
        <w:left w:val="none" w:sz="0" w:space="0" w:color="auto"/>
        <w:bottom w:val="none" w:sz="0" w:space="0" w:color="auto"/>
        <w:right w:val="none" w:sz="0" w:space="0" w:color="auto"/>
      </w:divBdr>
    </w:div>
    <w:div w:id="786583671">
      <w:bodyDiv w:val="1"/>
      <w:marLeft w:val="0"/>
      <w:marRight w:val="0"/>
      <w:marTop w:val="0"/>
      <w:marBottom w:val="0"/>
      <w:divBdr>
        <w:top w:val="none" w:sz="0" w:space="0" w:color="auto"/>
        <w:left w:val="none" w:sz="0" w:space="0" w:color="auto"/>
        <w:bottom w:val="none" w:sz="0" w:space="0" w:color="auto"/>
        <w:right w:val="none" w:sz="0" w:space="0" w:color="auto"/>
      </w:divBdr>
    </w:div>
    <w:div w:id="812789805">
      <w:bodyDiv w:val="1"/>
      <w:marLeft w:val="0"/>
      <w:marRight w:val="0"/>
      <w:marTop w:val="0"/>
      <w:marBottom w:val="0"/>
      <w:divBdr>
        <w:top w:val="none" w:sz="0" w:space="0" w:color="auto"/>
        <w:left w:val="none" w:sz="0" w:space="0" w:color="auto"/>
        <w:bottom w:val="none" w:sz="0" w:space="0" w:color="auto"/>
        <w:right w:val="none" w:sz="0" w:space="0" w:color="auto"/>
      </w:divBdr>
    </w:div>
    <w:div w:id="869686487">
      <w:bodyDiv w:val="1"/>
      <w:marLeft w:val="0"/>
      <w:marRight w:val="0"/>
      <w:marTop w:val="0"/>
      <w:marBottom w:val="0"/>
      <w:divBdr>
        <w:top w:val="none" w:sz="0" w:space="0" w:color="auto"/>
        <w:left w:val="none" w:sz="0" w:space="0" w:color="auto"/>
        <w:bottom w:val="none" w:sz="0" w:space="0" w:color="auto"/>
        <w:right w:val="none" w:sz="0" w:space="0" w:color="auto"/>
      </w:divBdr>
    </w:div>
    <w:div w:id="885795498">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078749475">
      <w:bodyDiv w:val="1"/>
      <w:marLeft w:val="0"/>
      <w:marRight w:val="0"/>
      <w:marTop w:val="0"/>
      <w:marBottom w:val="0"/>
      <w:divBdr>
        <w:top w:val="none" w:sz="0" w:space="0" w:color="auto"/>
        <w:left w:val="none" w:sz="0" w:space="0" w:color="auto"/>
        <w:bottom w:val="none" w:sz="0" w:space="0" w:color="auto"/>
        <w:right w:val="none" w:sz="0" w:space="0" w:color="auto"/>
      </w:divBdr>
    </w:div>
    <w:div w:id="1087772743">
      <w:bodyDiv w:val="1"/>
      <w:marLeft w:val="0"/>
      <w:marRight w:val="0"/>
      <w:marTop w:val="0"/>
      <w:marBottom w:val="0"/>
      <w:divBdr>
        <w:top w:val="none" w:sz="0" w:space="0" w:color="auto"/>
        <w:left w:val="none" w:sz="0" w:space="0" w:color="auto"/>
        <w:bottom w:val="none" w:sz="0" w:space="0" w:color="auto"/>
        <w:right w:val="none" w:sz="0" w:space="0" w:color="auto"/>
      </w:divBdr>
    </w:div>
    <w:div w:id="1118910165">
      <w:bodyDiv w:val="1"/>
      <w:marLeft w:val="0"/>
      <w:marRight w:val="0"/>
      <w:marTop w:val="0"/>
      <w:marBottom w:val="0"/>
      <w:divBdr>
        <w:top w:val="none" w:sz="0" w:space="0" w:color="auto"/>
        <w:left w:val="none" w:sz="0" w:space="0" w:color="auto"/>
        <w:bottom w:val="none" w:sz="0" w:space="0" w:color="auto"/>
        <w:right w:val="none" w:sz="0" w:space="0" w:color="auto"/>
      </w:divBdr>
    </w:div>
    <w:div w:id="1205748172">
      <w:bodyDiv w:val="1"/>
      <w:marLeft w:val="0"/>
      <w:marRight w:val="0"/>
      <w:marTop w:val="0"/>
      <w:marBottom w:val="0"/>
      <w:divBdr>
        <w:top w:val="none" w:sz="0" w:space="0" w:color="auto"/>
        <w:left w:val="none" w:sz="0" w:space="0" w:color="auto"/>
        <w:bottom w:val="none" w:sz="0" w:space="0" w:color="auto"/>
        <w:right w:val="none" w:sz="0" w:space="0" w:color="auto"/>
      </w:divBdr>
    </w:div>
    <w:div w:id="1252742363">
      <w:bodyDiv w:val="1"/>
      <w:marLeft w:val="0"/>
      <w:marRight w:val="0"/>
      <w:marTop w:val="0"/>
      <w:marBottom w:val="0"/>
      <w:divBdr>
        <w:top w:val="none" w:sz="0" w:space="0" w:color="auto"/>
        <w:left w:val="none" w:sz="0" w:space="0" w:color="auto"/>
        <w:bottom w:val="none" w:sz="0" w:space="0" w:color="auto"/>
        <w:right w:val="none" w:sz="0" w:space="0" w:color="auto"/>
      </w:divBdr>
    </w:div>
    <w:div w:id="1257447037">
      <w:bodyDiv w:val="1"/>
      <w:marLeft w:val="0"/>
      <w:marRight w:val="0"/>
      <w:marTop w:val="0"/>
      <w:marBottom w:val="0"/>
      <w:divBdr>
        <w:top w:val="none" w:sz="0" w:space="0" w:color="auto"/>
        <w:left w:val="none" w:sz="0" w:space="0" w:color="auto"/>
        <w:bottom w:val="none" w:sz="0" w:space="0" w:color="auto"/>
        <w:right w:val="none" w:sz="0" w:space="0" w:color="auto"/>
      </w:divBdr>
    </w:div>
    <w:div w:id="1424451319">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13834747">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726415152">
      <w:bodyDiv w:val="1"/>
      <w:marLeft w:val="0"/>
      <w:marRight w:val="0"/>
      <w:marTop w:val="0"/>
      <w:marBottom w:val="0"/>
      <w:divBdr>
        <w:top w:val="none" w:sz="0" w:space="0" w:color="auto"/>
        <w:left w:val="none" w:sz="0" w:space="0" w:color="auto"/>
        <w:bottom w:val="none" w:sz="0" w:space="0" w:color="auto"/>
        <w:right w:val="none" w:sz="0" w:space="0" w:color="auto"/>
      </w:divBdr>
    </w:div>
    <w:div w:id="1793665576">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73106018">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 w:id="1924561165">
      <w:bodyDiv w:val="1"/>
      <w:marLeft w:val="0"/>
      <w:marRight w:val="0"/>
      <w:marTop w:val="0"/>
      <w:marBottom w:val="0"/>
      <w:divBdr>
        <w:top w:val="none" w:sz="0" w:space="0" w:color="auto"/>
        <w:left w:val="none" w:sz="0" w:space="0" w:color="auto"/>
        <w:bottom w:val="none" w:sz="0" w:space="0" w:color="auto"/>
        <w:right w:val="none" w:sz="0" w:space="0" w:color="auto"/>
      </w:divBdr>
    </w:div>
    <w:div w:id="1971012324">
      <w:bodyDiv w:val="1"/>
      <w:marLeft w:val="0"/>
      <w:marRight w:val="0"/>
      <w:marTop w:val="0"/>
      <w:marBottom w:val="0"/>
      <w:divBdr>
        <w:top w:val="none" w:sz="0" w:space="0" w:color="auto"/>
        <w:left w:val="none" w:sz="0" w:space="0" w:color="auto"/>
        <w:bottom w:val="none" w:sz="0" w:space="0" w:color="auto"/>
        <w:right w:val="none" w:sz="0" w:space="0" w:color="auto"/>
      </w:divBdr>
    </w:div>
    <w:div w:id="211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84025DC66F63A8369117FE9FBC3AE3F42267BBE5B632B7EF89AC57AE2DAB281F77B1CA892380E52A46687BADD6093C4E0C7B648D79A3B77B627C2A12hDO2I" TargetMode="External"/><Relationship Id="rId3" Type="http://schemas.openxmlformats.org/officeDocument/2006/relationships/styles" Target="styles.xml"/><Relationship Id="rId21" Type="http://schemas.openxmlformats.org/officeDocument/2006/relationships/hyperlink" Target="consultantplus://offline/ref=B5ED051B2BFBC3A7B99D07FF43EAD07B263FE65877646C1EEAFD1119281D946ACAD70587569D18C5AB581608B74D2E0A0F6F7F51F9D497DF61D4DC16P1vB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5A9E01D12500840C3ADF7898513628977A8A20ADFCE808DAA0F8330B33BE5923C73773BD0B49222327248C9E1A7611102FB5D28C62689192652BDA8VBM0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A9E01D12500840C3ADF7898513628977A8A20ADFCE808DAA0F8330B33BE5923C73773BD0B49222327248C9E1A7611102FB5D28C62689192652BDA8VBM0I" TargetMode="External"/><Relationship Id="rId20" Type="http://schemas.openxmlformats.org/officeDocument/2006/relationships/hyperlink" Target="consultantplus://offline/ref=F9CE66AD78E500D3862758F2A642DEA3F004DE93AF7FDDEA189F27B7EC46F6FA4725E5F25236D1FF3AAC5D2B6456836E59BCB7D7A8AEDFDE8199161CsFu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A9E01D12500840C3ADF7898513628977A8A20ADFCE808DAA0F8330B33BE5923C73773BD0B49222327248C9E1A7611102FB5D28C62689192652BDA8VBM0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A34C144A7FAF0433CC20867BE2B6ACE987CA1DE4FEC81909CBB1F95D394E4069A2312B12148C5C1967F47A1D46FC3FEDAB9B65703108EB989ABDAADByFs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6F48740987C4A78EEF66CCBE0B31CDCC2D18D6439C88CB07A27C3AB3F46BE83648CC73A0EF01D8053E400EE299FDC7509BA1AAA47A1198FB0A894A40F0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2473-FD16-43C7-98F3-9BE678D0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142</Pages>
  <Words>23253</Words>
  <Characters>132544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MS_GaginaNV</cp:lastModifiedBy>
  <cp:revision>205</cp:revision>
  <cp:lastPrinted>2020-06-10T06:51:00Z</cp:lastPrinted>
  <dcterms:created xsi:type="dcterms:W3CDTF">2020-03-19T09:03:00Z</dcterms:created>
  <dcterms:modified xsi:type="dcterms:W3CDTF">2020-06-10T12:58:00Z</dcterms:modified>
</cp:coreProperties>
</file>