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F" w:rsidRDefault="00EA06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6EF" w:rsidRDefault="00EA06EF">
      <w:pPr>
        <w:pStyle w:val="ConsPlusNormal"/>
        <w:jc w:val="both"/>
        <w:outlineLvl w:val="0"/>
      </w:pPr>
    </w:p>
    <w:p w:rsidR="00EA06EF" w:rsidRDefault="00EA06EF">
      <w:pPr>
        <w:pStyle w:val="ConsPlusTitle"/>
        <w:jc w:val="center"/>
        <w:outlineLvl w:val="0"/>
      </w:pPr>
      <w:r>
        <w:t>ПРАВИТЕЛЬСТВО САРАТОВСКОЙ ОБЛАСТИ</w:t>
      </w:r>
    </w:p>
    <w:p w:rsidR="00EA06EF" w:rsidRDefault="00EA06EF">
      <w:pPr>
        <w:pStyle w:val="ConsPlusTitle"/>
        <w:jc w:val="center"/>
      </w:pPr>
    </w:p>
    <w:p w:rsidR="00EA06EF" w:rsidRDefault="00EA06EF">
      <w:pPr>
        <w:pStyle w:val="ConsPlusTitle"/>
        <w:jc w:val="center"/>
      </w:pPr>
      <w:r>
        <w:t>ПОСТАНОВЛЕНИЕ</w:t>
      </w:r>
    </w:p>
    <w:p w:rsidR="00EA06EF" w:rsidRDefault="00EA06EF">
      <w:pPr>
        <w:pStyle w:val="ConsPlusTitle"/>
        <w:jc w:val="center"/>
      </w:pPr>
      <w:r>
        <w:t>от 29 декабря 2016 г. N 741-П</w:t>
      </w:r>
    </w:p>
    <w:p w:rsidR="00EA06EF" w:rsidRDefault="00EA06EF">
      <w:pPr>
        <w:pStyle w:val="ConsPlusTitle"/>
        <w:jc w:val="center"/>
      </w:pPr>
    </w:p>
    <w:p w:rsidR="00EA06EF" w:rsidRDefault="00EA06EF">
      <w:pPr>
        <w:pStyle w:val="ConsPlusTitle"/>
        <w:jc w:val="center"/>
      </w:pPr>
      <w:r>
        <w:t>ОБ УТВЕРЖДЕНИИ КОМПЛЕКСНОГО ПЛАНА МЕРОПРИЯТИЙ САРАТОВСКОЙ</w:t>
      </w:r>
    </w:p>
    <w:p w:rsidR="00EA06EF" w:rsidRDefault="00EA06EF">
      <w:pPr>
        <w:pStyle w:val="ConsPlusTitle"/>
        <w:jc w:val="center"/>
      </w:pPr>
      <w:r>
        <w:t>ОБЛАСТИ ПО ОБЕСПЕЧЕНИЮ ПОЭТАПНОГО ДОСТУПА СОЦИАЛЬНО</w:t>
      </w:r>
    </w:p>
    <w:p w:rsidR="00EA06EF" w:rsidRDefault="00EA06EF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EA06EF" w:rsidRDefault="00EA06EF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EA06EF" w:rsidRDefault="00EA06EF">
      <w:pPr>
        <w:pStyle w:val="ConsPlusTitle"/>
        <w:jc w:val="center"/>
      </w:pPr>
      <w:r>
        <w:t>ВЫДЕЛЯЕМЫМ НА ПРЕДОСТАВЛЕНИЕ СОЦИАЛЬНЫХ УСЛУГ НАСЕЛЕНИЮ,</w:t>
      </w:r>
    </w:p>
    <w:p w:rsidR="00EA06EF" w:rsidRDefault="00EA06EF">
      <w:pPr>
        <w:pStyle w:val="ConsPlusTitle"/>
        <w:jc w:val="center"/>
      </w:pPr>
      <w:r>
        <w:t>НА 2016 - 2020 ГОДЫ</w:t>
      </w:r>
    </w:p>
    <w:p w:rsidR="00EA06EF" w:rsidRDefault="00EA0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ind w:firstLine="540"/>
        <w:jc w:val="both"/>
      </w:pPr>
      <w:r>
        <w:t>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Заместителем Председателя Правительства Российской Федерации Голодец О.Ю. 23 мая 2016 года N 3468п-П44, Правительство области постановляет: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 xml:space="preserve">1. Утвердить Комплексный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(далее - Комплексный план) согласно приложению.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области - ответственным исполнителям Комплексного </w:t>
      </w:r>
      <w:hyperlink w:anchor="P40" w:history="1">
        <w:r>
          <w:rPr>
            <w:color w:val="0000FF"/>
          </w:rPr>
          <w:t>плана</w:t>
        </w:r>
      </w:hyperlink>
      <w:r>
        <w:t xml:space="preserve"> обеспечить представление в министерство социального развития области отчетов о ходе реализации Комплексного плана:</w:t>
      </w:r>
    </w:p>
    <w:p w:rsidR="00EA06EF" w:rsidRDefault="00EA06E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11.04.2017 N 173-П)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в соответствии с установленными сроками реализации мероприятий Комплексного плана;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ежеквартально - не позднее 15 числа месяца, следующего за отчетным периодом;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по итогам года - не позднее 20 февраля года, следующего за отчетным.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области при осуществлении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руководствоваться мероприятиями Комплексного плана.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4.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EA06EF" w:rsidRDefault="00EA06E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right"/>
      </w:pPr>
      <w:r>
        <w:lastRenderedPageBreak/>
        <w:t>Губернатор</w:t>
      </w:r>
    </w:p>
    <w:p w:rsidR="00EA06EF" w:rsidRDefault="00EA06EF">
      <w:pPr>
        <w:pStyle w:val="ConsPlusNormal"/>
        <w:jc w:val="right"/>
      </w:pPr>
      <w:r>
        <w:t>Саратовской области</w:t>
      </w:r>
    </w:p>
    <w:p w:rsidR="00EA06EF" w:rsidRDefault="00EA06EF">
      <w:pPr>
        <w:pStyle w:val="ConsPlusNormal"/>
        <w:jc w:val="right"/>
      </w:pPr>
      <w:r>
        <w:t>В.В.РАДАЕВ</w:t>
      </w: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right"/>
        <w:outlineLvl w:val="0"/>
      </w:pPr>
      <w:r>
        <w:t>Приложение</w:t>
      </w:r>
    </w:p>
    <w:p w:rsidR="00EA06EF" w:rsidRDefault="00EA06EF">
      <w:pPr>
        <w:pStyle w:val="ConsPlusNormal"/>
        <w:jc w:val="right"/>
      </w:pPr>
      <w:r>
        <w:t>к постановлению</w:t>
      </w:r>
    </w:p>
    <w:p w:rsidR="00EA06EF" w:rsidRDefault="00EA06EF">
      <w:pPr>
        <w:pStyle w:val="ConsPlusNormal"/>
        <w:jc w:val="right"/>
      </w:pPr>
      <w:r>
        <w:t>Правительства Саратовской области</w:t>
      </w:r>
    </w:p>
    <w:p w:rsidR="00EA06EF" w:rsidRDefault="00EA06EF">
      <w:pPr>
        <w:pStyle w:val="ConsPlusNormal"/>
        <w:jc w:val="right"/>
      </w:pPr>
      <w:r>
        <w:t>от 29 декабря 2016 г. N 741-П</w:t>
      </w: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Title"/>
        <w:jc w:val="center"/>
      </w:pPr>
      <w:bookmarkStart w:id="0" w:name="P40"/>
      <w:bookmarkEnd w:id="0"/>
      <w:r>
        <w:t>КОМПЛЕКСНЫЙ ПЛАН</w:t>
      </w:r>
    </w:p>
    <w:p w:rsidR="00EA06EF" w:rsidRDefault="00EA06EF">
      <w:pPr>
        <w:pStyle w:val="ConsPlusTitle"/>
        <w:jc w:val="center"/>
      </w:pPr>
      <w:r>
        <w:t>МЕРОПРИЯТИЙ САРАТОВСКОЙ ОБЛАСТИ ПО ОБЕСПЕЧЕНИЮ ПОЭТАПНОГО</w:t>
      </w:r>
    </w:p>
    <w:p w:rsidR="00EA06EF" w:rsidRDefault="00EA06EF">
      <w:pPr>
        <w:pStyle w:val="ConsPlusTitle"/>
        <w:jc w:val="center"/>
      </w:pPr>
      <w:r>
        <w:t>ДОСТУПА СОЦИАЛЬНО ОРИЕНТИРОВАННЫХ НЕКОММЕРЧЕСКИХ</w:t>
      </w:r>
    </w:p>
    <w:p w:rsidR="00EA06EF" w:rsidRDefault="00EA06EF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EA06EF" w:rsidRDefault="00EA06EF">
      <w:pPr>
        <w:pStyle w:val="ConsPlusTitle"/>
        <w:jc w:val="center"/>
      </w:pPr>
      <w:r>
        <w:t>К БЮДЖЕТНЫМ СРЕДСТВАМ, ВЫДЕЛЯЕМЫМ НА ПРЕДОСТАВЛЕНИЕ</w:t>
      </w:r>
    </w:p>
    <w:p w:rsidR="00EA06EF" w:rsidRDefault="00EA06EF">
      <w:pPr>
        <w:pStyle w:val="ConsPlusTitle"/>
        <w:jc w:val="center"/>
      </w:pPr>
      <w:r>
        <w:t>СОЦИАЛЬНЫХ УСЛУГ НАСЕЛЕНИЮ, НА 2016 - 2020 ГОДЫ</w:t>
      </w:r>
    </w:p>
    <w:p w:rsidR="00EA06EF" w:rsidRDefault="00EA06EF">
      <w:pPr>
        <w:pStyle w:val="ConsPlusTitle"/>
        <w:jc w:val="center"/>
      </w:pPr>
      <w:r>
        <w:t>(ДАЛЕЕ - КОМПЛЕКСНЫЙ ПЛАН)</w:t>
      </w:r>
    </w:p>
    <w:p w:rsidR="00EA06EF" w:rsidRDefault="00EA0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EA06EF" w:rsidRDefault="00EA06EF">
      <w:pPr>
        <w:pStyle w:val="ConsPlusNormal"/>
        <w:jc w:val="both"/>
      </w:pPr>
    </w:p>
    <w:p w:rsidR="00EA06EF" w:rsidRDefault="00EA06EF">
      <w:pPr>
        <w:sectPr w:rsidR="00EA06EF" w:rsidSect="00214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3005"/>
        <w:gridCol w:w="2665"/>
        <w:gridCol w:w="3061"/>
      </w:tblGrid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A06EF">
        <w:tc>
          <w:tcPr>
            <w:tcW w:w="13493" w:type="dxa"/>
            <w:gridSpan w:val="5"/>
          </w:tcPr>
          <w:p w:rsidR="00EA06EF" w:rsidRDefault="00EA06EF">
            <w:pPr>
              <w:pStyle w:val="ConsPlusNormal"/>
              <w:jc w:val="center"/>
              <w:outlineLvl w:val="1"/>
            </w:pPr>
            <w:r>
              <w:t>1. Координация деятельности органов власти Саратовской области,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Создание Координационного совета по организации доступа социально ориентированных некоммерческих организаций (далее - СОНКО),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некоммерческих организаций в предоставлении социальных услуг в соответствии с пунктом 20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</w:t>
            </w:r>
          </w:p>
          <w:p w:rsidR="00EA06EF" w:rsidRDefault="00EA06EF">
            <w:pPr>
              <w:pStyle w:val="ConsPlusNormal"/>
              <w:jc w:val="both"/>
            </w:pPr>
            <w:r>
              <w:t>(далее - Комплекс мер)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Разработка проектов нормативных правовых актов и (или) внесение изменений в действующие нормативные правовые акты в целях наиболее полной и эффективной реализации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социального обслуживания граждан в Российской Федерации" в соответствии с методическими материалами, разработанными в рамках выполнения пункта 15 Комплекса мер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Разработка рекомендаций органам местного самоуправления области по расширению и совершенствованию поддержки СОНКО, оказывающих услуги в социальной сфере, с учетом рекомендаций Минэкономразвития России, разработанных в соответствии с пунктом 11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методические рекомендации органам местного самоуправления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указанной сферы, по следующим направлениям: определение наиболее </w:t>
            </w:r>
            <w:r>
              <w:lastRenderedPageBreak/>
              <w:t xml:space="preserve">востребованных услуг, учитывая, в том числе и наличие очередности; 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СОНКО на конкурсной основе в рамках Бюджетного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или на основе компенсации ранее понесенных затрат, в том числе в рамках механизмов целевых потребительских субсидий; определение перечня услуг стационарных организаций социального обслуживания, которые могут быть замещены стационарзамещающими услугами с привлечением СОНКО; определение категорий граждан, предоставление социальных услуг которым можно передать СОНКО; проведение анализа установленной методики расчета тарифов на предоставление услуг социального обслуживания на предмет их экономической обоснованности; обеспечение контроля за качеством услуг, предоставляемых в сфере социальной защиты и социального обслуживания негосударственными организациями (в соответствии с пунктом 21 Комплекса мер)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доклад в Минтруд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I квартал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Проведение мониторинга реализации мер по обеспечению поэтапного доступа </w:t>
            </w:r>
            <w:r>
              <w:lastRenderedPageBreak/>
              <w:t>СОНКО, осуществляющих деятельность в социальной сфере, к бюджетным средствам, выделяемым на предоставление социальных услуг населению, в соответствии с пунктом 38 Комплекса мер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доклад в Правительство Саратовской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экономического развития области, </w:t>
            </w:r>
            <w:r>
              <w:lastRenderedPageBreak/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Разработка рекомендаций органам исполнительной власти области, органам местного самоуправления, государственным и муниципальным учреждениям, оказывающим населению услуги в социальной сфере, по включению в дополнительные профессиональные программы для государственных гражданских служащих субъекта Российской Федерации,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в соответствии с пунктом 43 Комплекса мер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методические рекомендации органам государственной власти области, органам местного самоуправления, государственным и муниципальным учреждениям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Рассмотрение вопросов участия СОНКО в предоставлении социальных услуг на </w:t>
            </w:r>
            <w:r>
              <w:lastRenderedPageBreak/>
              <w:t>заседаниях общественных советов при органах исполнительной власти области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 xml:space="preserve">отчет в министерство социального развития </w:t>
            </w:r>
            <w:r>
              <w:lastRenderedPageBreak/>
              <w:t>области в течение 7 календарных дней после проведения заседания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социального развития области, </w:t>
            </w:r>
            <w:r>
              <w:lastRenderedPageBreak/>
              <w:t>министерство здравоохранения области, министерство культуры области, министерство образования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Формирование рейтинга муниципальных образований области по реализации механизмов поддержки СОНКО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апрель 2017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Разработка отраслевых планов по реализации Комплексного плана, детализированных по мероприятиям и </w:t>
            </w:r>
            <w:r>
              <w:lastRenderedPageBreak/>
              <w:t>ключевым событиям на период 2017 - 2020 годов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 xml:space="preserve">отраслевые планы для представления в министерство </w:t>
            </w:r>
            <w:r>
              <w:lastRenderedPageBreak/>
              <w:t>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январь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</w:t>
            </w:r>
            <w:r>
              <w:lastRenderedPageBreak/>
              <w:t>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Подготовка отчетов о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13493" w:type="dxa"/>
            <w:gridSpan w:val="5"/>
          </w:tcPr>
          <w:p w:rsidR="00EA06EF" w:rsidRDefault="00EA06EF">
            <w:pPr>
              <w:pStyle w:val="ConsPlusNormal"/>
              <w:jc w:val="center"/>
              <w:outlineLvl w:val="1"/>
            </w:pPr>
            <w:r>
              <w:t>2.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Внесение в государственные программы Саратовской области изменений, предусматривающих включение мероприятий и целевых показателей по </w:t>
            </w:r>
            <w:r>
              <w:lastRenderedPageBreak/>
              <w:t>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реализации, в том числе по направлениям: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</w:pPr>
          </w:p>
        </w:tc>
        <w:tc>
          <w:tcPr>
            <w:tcW w:w="2665" w:type="dxa"/>
          </w:tcPr>
          <w:p w:rsidR="00EA06EF" w:rsidRDefault="00EA06EF">
            <w:pPr>
              <w:pStyle w:val="ConsPlusNormal"/>
            </w:pPr>
          </w:p>
        </w:tc>
        <w:tc>
          <w:tcPr>
            <w:tcW w:w="3061" w:type="dxa"/>
          </w:tcPr>
          <w:p w:rsidR="00EA06EF" w:rsidRDefault="00EA06EF">
            <w:pPr>
              <w:pStyle w:val="ConsPlusNormal"/>
            </w:pP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"Социальная поддержка и социальное обслуживание граждан до 2020 года", утвержденную постановлением Правительства Саратовской области от 20 ноября 2013 года N 644-П, в части обеспечения доступа СОНКО к предоставлению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доклад в Минэкономразвития России и Минтруд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образования в Саратовской области до 2020 года", утвержденную постановлением Правительства Саратовской области от 20 ноября 2013 года N 643-П, в части обеспечения доступа СОНКО к предоставлению услуг дополнительного образования детей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доклад в Минобрнауки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6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здравоохранения Саратовской области до 2020 года", утвержденную </w:t>
            </w:r>
            <w:r>
              <w:lastRenderedPageBreak/>
              <w:t>постановлением Правительства Саратовской области от 11 октября 2013 года N 545-П, в части обеспечения доступа СОНКО к предоставлению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 xml:space="preserve">доклад в Минздрав России, Минфин России и Минэкономразвития России, копия - в министерство </w:t>
            </w:r>
            <w:r>
              <w:lastRenderedPageBreak/>
              <w:t>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12.4.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"Культура Саратовской области до 2020 года", утвержденную постановлением Правительства Саратовской области от 20 ноября 2013 года N 642-П, в части обеспечения доступа СОНКО к предоставлению услуг в сфере культуры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доклад в Минкультуры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физической культуры, спорта, туризма и молодежной политики" на 2014 - 2020 годы, утвержденную постановлением Правительства Саратовской области от 3 октября 2013 года N 526-П, в части обеспечения доступа СОНКО к </w:t>
            </w:r>
            <w:r>
              <w:lastRenderedPageBreak/>
              <w:t>предоставлению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доклад в Минспорт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социальному обслуживанию и социальному сопровождению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дополнительному образованию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Предоставление в случаях, предусмотренных законом области об областном бюджете, субсидий СОНКО на предоставление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</w:t>
            </w:r>
            <w:r>
              <w:lastRenderedPageBreak/>
              <w:t>профилактике отказов при рождении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сфере культуры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области развития физической культуры и массового спорта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Организация профессиональной переподготовки и повышения квалификации государственных гражданских служащих области и муниципальных служащих, сотрудников государственных и муниципальных учреждений, оказывающих населению услуги в социальной сфере, по дополнительным профессиональным программам, сформированным с учетом рекомендаций по включению вопросов взаимодействия с СОНКО и привлечения СОНКО к оказанию услуг в социальной сфере, в соответствии с пунктом 43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доклад в Минэкономразвития России и Правительство Саратовской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май 2017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Предоставление отчета о реализации в Саратовской области мер по обеспечению доступа СОНКО к предоставлению услуг в социальной сфере и механизмов поддержки СОНКО в соответствии с пунктом 40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доклад в Минэкономразвития России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февраль 2017 года, далее - ежегодно до 2020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Привлечение СОНКО к разработке и реализации социальных программ, предоставляемых на конкурсные отборы, проводимые Фондом поддержки детей, находящихся в трудной жизненной ситуации (включение СОНКО в качестве соисполнителей мероприятий по предоставлению услуг в сфере социального обслуживания, реализуемых с привлечением внебюджетных источников - средств Фонда)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информация в Правительство Саратовской области - ежегодно,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13493" w:type="dxa"/>
            <w:gridSpan w:val="5"/>
          </w:tcPr>
          <w:p w:rsidR="00EA06EF" w:rsidRDefault="00EA06EF">
            <w:pPr>
              <w:pStyle w:val="ConsPlusNormal"/>
              <w:jc w:val="center"/>
              <w:outlineLvl w:val="1"/>
            </w:pPr>
            <w:r>
              <w:t>3. Расширение механизмов поддержки социально ориентированных некоммерческих организаций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Проведение анализа и оценки эффективности существующих мер, направленных на развитие СОНКО в Саратовской области, а также на содействие указанной деятельности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доклад в Правительство Саратовской области, копия - в Минэкономразвития России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министерство образования области, министерство </w:t>
            </w:r>
            <w:r>
              <w:lastRenderedPageBreak/>
              <w:t>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Создание на официальных сайтах органов исполнительной власти и органов местного самоуправления разделов для информационной поддержки деятельности СОНКО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Оказание методической, консультационной и информационной поддержки СОНКО, оказывающих населению услуги в социальной сфере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ежегодно -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здравоохранения области, министерство культуры </w:t>
            </w:r>
            <w:r>
              <w:lastRenderedPageBreak/>
              <w:t>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СОНКО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экономического развития области до 1 февраля 2017 года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Проведение совместно с СОНКО семинаров, круглых столов, конференций и иных мероприятий по вопросам оказания социальных услуг населению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отчет в министерство социального развития области ежегодно -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</w:t>
            </w:r>
            <w:r>
              <w:lastRenderedPageBreak/>
              <w:t>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Предоставление органами государственной власти области, органами местного самоуправления поддержки ресурсным центрам некоммерческих организаций, центрам поддержки добровольчества, центрам инноваций в социальной сфере в соответствии с пунктом 11 Комплекса мер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комитет общественных связей и национальной политики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EA06EF">
        <w:tc>
          <w:tcPr>
            <w:tcW w:w="737" w:type="dxa"/>
          </w:tcPr>
          <w:p w:rsidR="00EA06EF" w:rsidRDefault="00EA06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EA06EF" w:rsidRDefault="00EA06EF">
            <w:pPr>
              <w:pStyle w:val="ConsPlusNormal"/>
              <w:jc w:val="both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НКО, центров инноваций в социальной сфере, центров добровольчества</w:t>
            </w:r>
          </w:p>
        </w:tc>
        <w:tc>
          <w:tcPr>
            <w:tcW w:w="3005" w:type="dxa"/>
          </w:tcPr>
          <w:p w:rsidR="00EA06EF" w:rsidRDefault="00EA06EF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EA06EF" w:rsidRDefault="00EA06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061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02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300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план проведения информационной кампании для представления в министерство социального развития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</w:tbl>
    <w:p w:rsidR="00EA06EF" w:rsidRDefault="00EA06EF">
      <w:pPr>
        <w:sectPr w:rsidR="00EA06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ind w:firstLine="540"/>
        <w:jc w:val="both"/>
      </w:pPr>
      <w:hyperlink w:anchor="P255" w:history="1">
        <w:r>
          <w:rPr>
            <w:color w:val="0000FF"/>
          </w:rPr>
          <w:t>Перечень</w:t>
        </w:r>
      </w:hyperlink>
      <w:r>
        <w:t xml:space="preserve"> целевых показателей Комплексного плана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приведен в приложении к Комплексному плану.</w:t>
      </w: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right"/>
        <w:outlineLvl w:val="1"/>
      </w:pPr>
      <w:r>
        <w:t>Приложение</w:t>
      </w:r>
    </w:p>
    <w:p w:rsidR="00EA06EF" w:rsidRDefault="00EA06EF">
      <w:pPr>
        <w:pStyle w:val="ConsPlusNormal"/>
        <w:jc w:val="right"/>
      </w:pPr>
      <w:r>
        <w:t>к Комплексному плану</w:t>
      </w:r>
    </w:p>
    <w:p w:rsidR="00EA06EF" w:rsidRDefault="00EA06EF">
      <w:pPr>
        <w:pStyle w:val="ConsPlusNormal"/>
        <w:jc w:val="right"/>
      </w:pPr>
      <w:r>
        <w:t>мероприятий Саратовской области по обеспечению поэтапного</w:t>
      </w:r>
    </w:p>
    <w:p w:rsidR="00EA06EF" w:rsidRDefault="00EA06EF">
      <w:pPr>
        <w:pStyle w:val="ConsPlusNormal"/>
        <w:jc w:val="right"/>
      </w:pPr>
      <w:r>
        <w:t>доступа социально ориентированных некоммерческих</w:t>
      </w:r>
    </w:p>
    <w:p w:rsidR="00EA06EF" w:rsidRDefault="00EA06EF">
      <w:pPr>
        <w:pStyle w:val="ConsPlusNormal"/>
        <w:jc w:val="right"/>
      </w:pPr>
      <w:r>
        <w:t>организаций, осуществляющих деятельность в социальной сфере,</w:t>
      </w:r>
    </w:p>
    <w:p w:rsidR="00EA06EF" w:rsidRDefault="00EA06EF">
      <w:pPr>
        <w:pStyle w:val="ConsPlusNormal"/>
        <w:jc w:val="right"/>
      </w:pPr>
      <w:r>
        <w:t>к бюджетным средствам, выделяемым на предоставление</w:t>
      </w:r>
    </w:p>
    <w:p w:rsidR="00EA06EF" w:rsidRDefault="00EA06EF">
      <w:pPr>
        <w:pStyle w:val="ConsPlusNormal"/>
        <w:jc w:val="right"/>
      </w:pPr>
      <w:r>
        <w:t>социальных услуг населению, на 2016 - 2020 годы</w:t>
      </w: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Title"/>
        <w:jc w:val="center"/>
      </w:pPr>
      <w:bookmarkStart w:id="1" w:name="P255"/>
      <w:bookmarkEnd w:id="1"/>
      <w:r>
        <w:t>ПЕРЕЧЕНЬ</w:t>
      </w:r>
    </w:p>
    <w:p w:rsidR="00EA06EF" w:rsidRDefault="00EA06EF">
      <w:pPr>
        <w:pStyle w:val="ConsPlusTitle"/>
        <w:jc w:val="center"/>
      </w:pPr>
      <w:r>
        <w:t>ЦЕЛЕВЫХ ПОКАЗАТЕЛЕЙ КОМПЛЕКСНОГО ПЛАНА МЕРОПРИЯТИЙ</w:t>
      </w:r>
    </w:p>
    <w:p w:rsidR="00EA06EF" w:rsidRDefault="00EA06EF">
      <w:pPr>
        <w:pStyle w:val="ConsPlusTitle"/>
        <w:jc w:val="center"/>
      </w:pPr>
      <w:r>
        <w:t>САРАТОВСКОЙ ОБЛАСТИ ПО ОБЕСПЕЧЕНИЮ ПОЭТАПНОГО ДОСТУПА</w:t>
      </w:r>
    </w:p>
    <w:p w:rsidR="00EA06EF" w:rsidRDefault="00EA06EF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EA06EF" w:rsidRDefault="00EA06EF">
      <w:pPr>
        <w:pStyle w:val="ConsPlusTitle"/>
        <w:jc w:val="center"/>
      </w:pPr>
      <w:r>
        <w:t>ОСУЩЕСТВЛЯЮЩИХ ДЕЯТЕЛЬНОСТЬ В СОЦИАЛЬНОЙ СФЕРЕ, К БЮДЖЕТНЫМ</w:t>
      </w:r>
    </w:p>
    <w:p w:rsidR="00EA06EF" w:rsidRDefault="00EA06EF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EA06EF" w:rsidRDefault="00EA06EF">
      <w:pPr>
        <w:pStyle w:val="ConsPlusTitle"/>
        <w:jc w:val="center"/>
      </w:pPr>
      <w:r>
        <w:t>НАСЕЛЕНИЮ, НА 2016 - 2020 ГОДЫ</w:t>
      </w:r>
    </w:p>
    <w:p w:rsidR="00EA06EF" w:rsidRDefault="00EA0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EA06EF" w:rsidRDefault="00EA06EF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EA06EF" w:rsidRDefault="00EA06EF">
      <w:pPr>
        <w:pStyle w:val="ConsPlusNormal"/>
        <w:jc w:val="both"/>
      </w:pPr>
    </w:p>
    <w:p w:rsidR="00EA06EF" w:rsidRDefault="00EA06EF">
      <w:pPr>
        <w:sectPr w:rsidR="00EA06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356"/>
        <w:gridCol w:w="964"/>
        <w:gridCol w:w="850"/>
        <w:gridCol w:w="1361"/>
        <w:gridCol w:w="1361"/>
        <w:gridCol w:w="1361"/>
        <w:gridCol w:w="1361"/>
        <w:gridCol w:w="1814"/>
      </w:tblGrid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Орган исполнительной власти области, ответственный за достижение целевого показателя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Доля средств бюджетов Саратовской области, выделяемых социально ориентированным некоммерческим организациям (далее - СОНКО) на предоставление услуг, в общем объеме средств указанных бюджетов, выделяемых на предоставление услуг в соответствующей сфере:</w:t>
            </w:r>
          </w:p>
        </w:tc>
        <w:tc>
          <w:tcPr>
            <w:tcW w:w="1356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 xml:space="preserve">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образования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 xml:space="preserve">министерство молодежной политики, спорта и туризма </w:t>
            </w:r>
            <w:r>
              <w:lastRenderedPageBreak/>
              <w:t>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</w:pPr>
            <w:r>
              <w:t>Доля расходов, направляемых на предоставление субсидий СОНКО, в общем объеме расходов бюджета Саратовской области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Размер расходов, направленных на предоставление субсидий СОНКО, в том числе: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153169,3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227279,3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314546,7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484706,7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социальному обслуживанию и социальному сопровождению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10501,2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35004,0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175020,0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350040,3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 xml:space="preserve">размер расходов, направленных на предоставление </w:t>
            </w:r>
            <w:r>
              <w:lastRenderedPageBreak/>
              <w:t>субсидий СОНКО на оказание услуг по дополнительному образованию детей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охране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 xml:space="preserve">размер расходов, направленных на предоставление </w:t>
            </w:r>
            <w:r>
              <w:lastRenderedPageBreak/>
              <w:t>субсидий СОНКО, на оказание услуг в сфере культуры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в сфере физической культуры и массового спорта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46101,6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размер расходов, направленных на мероприятия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 xml:space="preserve">Обеспечение информационной поддержки деятельности СОНКО, в том числе в </w:t>
            </w:r>
            <w:r>
              <w:lastRenderedPageBreak/>
              <w:t>средствах массовой информации, а также посредством социальной рекламы:</w:t>
            </w:r>
          </w:p>
        </w:tc>
        <w:tc>
          <w:tcPr>
            <w:tcW w:w="1356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A06EF" w:rsidRDefault="00EA06EF">
            <w:pPr>
              <w:pStyle w:val="ConsPlusNormal"/>
            </w:pP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размещенных: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министерством социального развития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министерством образования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министерством здравоохранения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министерством культуры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3.1.5.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министерством молодежной политики, спорта и туризма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комитетом общественных связей и национальной политики области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  <w:tcBorders>
              <w:bottom w:val="nil"/>
            </w:tcBorders>
          </w:tcPr>
          <w:p w:rsidR="00EA06EF" w:rsidRDefault="00EA06EF">
            <w:pPr>
              <w:pStyle w:val="ConsPlusNormal"/>
            </w:pPr>
            <w:r>
              <w:t>Количество действующих региональных информационных систем для информационной поддержки деятельности СОНКО</w:t>
            </w:r>
          </w:p>
        </w:tc>
        <w:tc>
          <w:tcPr>
            <w:tcW w:w="1356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  <w:tcBorders>
              <w:bottom w:val="nil"/>
            </w:tcBorders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EA06EF" w:rsidRDefault="00EA06E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добровольцев: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</w:pPr>
          </w:p>
        </w:tc>
        <w:tc>
          <w:tcPr>
            <w:tcW w:w="964" w:type="dxa"/>
          </w:tcPr>
          <w:p w:rsidR="00EA06EF" w:rsidRDefault="00EA06EF">
            <w:pPr>
              <w:pStyle w:val="ConsPlusNormal"/>
            </w:pPr>
          </w:p>
        </w:tc>
        <w:tc>
          <w:tcPr>
            <w:tcW w:w="850" w:type="dxa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</w:tcPr>
          <w:p w:rsidR="00EA06EF" w:rsidRDefault="00EA06EF">
            <w:pPr>
              <w:pStyle w:val="ConsPlusNormal"/>
            </w:pPr>
          </w:p>
        </w:tc>
        <w:tc>
          <w:tcPr>
            <w:tcW w:w="1361" w:type="dxa"/>
          </w:tcPr>
          <w:p w:rsidR="00EA06EF" w:rsidRDefault="00EA06EF">
            <w:pPr>
              <w:pStyle w:val="ConsPlusNormal"/>
            </w:pP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</w:pPr>
            <w:r>
              <w:t>Количество работников и добровольцев СОНКО, принявших участие в конференциях и семинарах, поддержанных из средств бюджета Саратовской области и (или) бюджетов муниципальных образований, в соответствующей сфере: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</w:pP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 xml:space="preserve"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</w:t>
            </w:r>
            <w:r>
              <w:lastRenderedPageBreak/>
              <w:t>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lastRenderedPageBreak/>
              <w:t>4.1.4.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EA06EF"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324" w:type="dxa"/>
          </w:tcPr>
          <w:p w:rsidR="00EA06EF" w:rsidRDefault="00EA06EF">
            <w:pPr>
              <w:pStyle w:val="ConsPlusNormal"/>
              <w:ind w:left="34"/>
            </w:pPr>
            <w:r>
              <w:t>при проведении мероприятий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EA06EF" w:rsidRDefault="00EA06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A06EF" w:rsidRDefault="00EA06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A06EF" w:rsidRDefault="00EA06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EA06EF" w:rsidRDefault="00EA06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EA06EF" w:rsidRDefault="00EA06EF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</w:tbl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jc w:val="both"/>
      </w:pPr>
    </w:p>
    <w:p w:rsidR="00EA06EF" w:rsidRDefault="00EA0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036" w:rsidRDefault="00836036">
      <w:bookmarkStart w:id="2" w:name="_GoBack"/>
      <w:bookmarkEnd w:id="2"/>
    </w:p>
    <w:sectPr w:rsidR="00836036" w:rsidSect="00042F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EF"/>
    <w:rsid w:val="00836036"/>
    <w:rsid w:val="00E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537E-84C0-4A05-89DB-DD9626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F4C4CF35088AC1C4BBCB81A4E45E52B3C3581D4DFC23276FF0668E4RBsFL" TargetMode="External"/><Relationship Id="rId13" Type="http://schemas.openxmlformats.org/officeDocument/2006/relationships/hyperlink" Target="consultantplus://offline/ref=E40F4C4CF35088AC1C4BA2B50C2218ED22316D8CD1DBCB622DAA003FBBEF58A1B76613B941CE0EB5B47FF89DR6s3L" TargetMode="External"/><Relationship Id="rId18" Type="http://schemas.openxmlformats.org/officeDocument/2006/relationships/hyperlink" Target="consultantplus://offline/ref=E40F4C4CF35088AC1C4BA2B50C2218ED22316D8CD1DBC96323AC003FBBEF58A1B76613B941CE0EB5B47DF89ER6s5L" TargetMode="External"/><Relationship Id="rId26" Type="http://schemas.openxmlformats.org/officeDocument/2006/relationships/hyperlink" Target="consultantplus://offline/ref=E40F4C4CF35088AC1C4BA2B50C2218ED22316D8CD1DBCB622DAA003FBBEF58A1B76613B941CE0EB5B47FF89DR6sB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0F4C4CF35088AC1C4BA2B50C2218ED22316D8CD1DBCB622DAA003FBBEF58A1B76613B941CE0EB5B47FF89DR6s6L" TargetMode="External"/><Relationship Id="rId34" Type="http://schemas.openxmlformats.org/officeDocument/2006/relationships/hyperlink" Target="consultantplus://offline/ref=E40F4C4CF35088AC1C4BA2B50C2218ED22316D8CD1DBCB622DAA003FBBEF58A1B76613B941CE0EB5B47FF89FR6s7L" TargetMode="External"/><Relationship Id="rId7" Type="http://schemas.openxmlformats.org/officeDocument/2006/relationships/hyperlink" Target="consultantplus://offline/ref=E40F4C4CF35088AC1C4BA2B50C2218ED22316D8CD1DBCB622DAA003FBBEF58A1B76613B941CE0EB5B47FF89CR6s5L" TargetMode="External"/><Relationship Id="rId12" Type="http://schemas.openxmlformats.org/officeDocument/2006/relationships/hyperlink" Target="consultantplus://offline/ref=E40F4C4CF35088AC1C4BA2B50C2218ED22316D8CD1DBCB622DAA003FBBEF58A1B76613B941CE0EB5B47FF89DR6s2L" TargetMode="External"/><Relationship Id="rId17" Type="http://schemas.openxmlformats.org/officeDocument/2006/relationships/hyperlink" Target="consultantplus://offline/ref=E40F4C4CF35088AC1C4BA2B50C2218ED22316D8CD9DCCC652AA05D35B3B654A3B0694CAE468702B4B47FF8R9s5L" TargetMode="External"/><Relationship Id="rId25" Type="http://schemas.openxmlformats.org/officeDocument/2006/relationships/hyperlink" Target="consultantplus://offline/ref=E40F4C4CF35088AC1C4BA2B50C2218ED22316D8CD1DBCB622DAA003FBBEF58A1B76613B941CE0EB5B47FF89DR6sAL" TargetMode="External"/><Relationship Id="rId33" Type="http://schemas.openxmlformats.org/officeDocument/2006/relationships/hyperlink" Target="consultantplus://offline/ref=E40F4C4CF35088AC1C4BA2B50C2218ED22316D8CD1DBCB622DAA003FBBEF58A1B76613B941CE0EB5B47FF89FR6s3L" TargetMode="External"/><Relationship Id="rId38" Type="http://schemas.openxmlformats.org/officeDocument/2006/relationships/hyperlink" Target="consultantplus://offline/ref=E40F4C4CF35088AC1C4BA2B50C2218ED22316D8CD1DBCB622DAA003FBBEF58A1B76613B941CE0EB5B47FF898R6s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F4C4CF35088AC1C4BA2B50C2218ED22316D8CD9D2CB642DA05D35B3B654A3B0694CAE468702B4B177FFR9sBL" TargetMode="External"/><Relationship Id="rId20" Type="http://schemas.openxmlformats.org/officeDocument/2006/relationships/hyperlink" Target="consultantplus://offline/ref=E40F4C4CF35088AC1C4BA2B50C2218ED22316D8CD1DBCB622DAA003FBBEF58A1B76613B941CE0EB5B47FF89DR6s1L" TargetMode="External"/><Relationship Id="rId29" Type="http://schemas.openxmlformats.org/officeDocument/2006/relationships/hyperlink" Target="consultantplus://offline/ref=E40F4C4CF35088AC1C4BA2B50C2218ED22316D8CD1DBCB622DAA003FBBEF58A1B76613B941CE0EB5B47FF89ER6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F4C4CF35088AC1C4BA2B50C2218ED22316D8CD1DBCB622DAA003FBBEF58A1B76613B941CE0EB5B47FF89CR6s4L" TargetMode="External"/><Relationship Id="rId11" Type="http://schemas.openxmlformats.org/officeDocument/2006/relationships/hyperlink" Target="consultantplus://offline/ref=E40F4C4CF35088AC1C4BA2B50C2218ED22316D8CD1DBCB622DAA003FBBEF58A1B76613B941CE0EB5B47FF89CR6sBL" TargetMode="External"/><Relationship Id="rId24" Type="http://schemas.openxmlformats.org/officeDocument/2006/relationships/hyperlink" Target="consultantplus://offline/ref=E40F4C4CF35088AC1C4BA2B50C2218ED22316D8CD1DBCB622DAA003FBBEF58A1B76613B941CE0EB5B47FF89DR6s5L" TargetMode="External"/><Relationship Id="rId32" Type="http://schemas.openxmlformats.org/officeDocument/2006/relationships/hyperlink" Target="consultantplus://offline/ref=E40F4C4CF35088AC1C4BA2B50C2218ED22316D8CD1DBCB622DAA003FBBEF58A1B76613B941CE0EB5B47FF89FR6s2L" TargetMode="External"/><Relationship Id="rId37" Type="http://schemas.openxmlformats.org/officeDocument/2006/relationships/hyperlink" Target="consultantplus://offline/ref=E40F4C4CF35088AC1C4BA2B50C2218ED22316D8CD1DBCB622DAA003FBBEF58A1B76613B941CE0EB5B47FF898R6s6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40F4C4CF35088AC1C4BA2B50C2218ED22316D8CD1DBCB622DAA003FBBEF58A1B76613B941CE0EB5B47FF89CR6s7L" TargetMode="External"/><Relationship Id="rId15" Type="http://schemas.openxmlformats.org/officeDocument/2006/relationships/hyperlink" Target="consultantplus://offline/ref=E40F4C4CF35088AC1C4BA2B50C2218ED22316D8CD1DBC9652BAD003FBBEF58A1B76613B941CE0EB5B47FF89CR6sBL" TargetMode="External"/><Relationship Id="rId23" Type="http://schemas.openxmlformats.org/officeDocument/2006/relationships/hyperlink" Target="consultantplus://offline/ref=E40F4C4CF35088AC1C4BA2B50C2218ED22316D8CD1DBCB622DAA003FBBEF58A1B76613B941CE0EB5B47FF89DR6s4L" TargetMode="External"/><Relationship Id="rId28" Type="http://schemas.openxmlformats.org/officeDocument/2006/relationships/hyperlink" Target="consultantplus://offline/ref=E40F4C4CF35088AC1C4BA2B50C2218ED22316D8CD1DBCB622DAA003FBBEF58A1B76613B941CE0EB5B47FF89ER6s3L" TargetMode="External"/><Relationship Id="rId36" Type="http://schemas.openxmlformats.org/officeDocument/2006/relationships/hyperlink" Target="consultantplus://offline/ref=E40F4C4CF35088AC1C4BA2B50C2218ED22316D8CD1DBCB622DAA003FBBEF58A1B76613B941CE0EB5B47FF898R6s2L" TargetMode="External"/><Relationship Id="rId10" Type="http://schemas.openxmlformats.org/officeDocument/2006/relationships/hyperlink" Target="consultantplus://offline/ref=E40F4C4CF35088AC1C4BBCB81A4E45E5283A3281D7D8C23276FF0668E4RBsFL" TargetMode="External"/><Relationship Id="rId19" Type="http://schemas.openxmlformats.org/officeDocument/2006/relationships/hyperlink" Target="consultantplus://offline/ref=E40F4C4CF35088AC1C4BA2B50C2218ED22316D8CD1DBCB622DAA003FBBEF58A1B76613B941CE0EB5B47FF89DR6s0L" TargetMode="External"/><Relationship Id="rId31" Type="http://schemas.openxmlformats.org/officeDocument/2006/relationships/hyperlink" Target="consultantplus://offline/ref=E40F4C4CF35088AC1C4BA2B50C2218ED22316D8CD1DBCB622DAA003FBBEF58A1B76613B941CE0EB5B47FF89ER6s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0F4C4CF35088AC1C4BA2B50C2218ED22316D8CD1DBCB622DAA003FBBEF58A1B76613B941CE0EB5B47FF89CR6sAL" TargetMode="External"/><Relationship Id="rId14" Type="http://schemas.openxmlformats.org/officeDocument/2006/relationships/hyperlink" Target="consultantplus://offline/ref=E40F4C4CF35088AC1C4BA2B50C2218ED22316D8CD9D2C16328A05D35B3B654A3B0694CAE468702B4B079F1R9sFL" TargetMode="External"/><Relationship Id="rId22" Type="http://schemas.openxmlformats.org/officeDocument/2006/relationships/hyperlink" Target="consultantplus://offline/ref=E40F4C4CF35088AC1C4BA2B50C2218ED22316D8CD1DBCB622DAA003FBBEF58A1B76613B941CE0EB5B47FF89DR6s7L" TargetMode="External"/><Relationship Id="rId27" Type="http://schemas.openxmlformats.org/officeDocument/2006/relationships/hyperlink" Target="consultantplus://offline/ref=E40F4C4CF35088AC1C4BA2B50C2218ED22316D8CD1DBCB622DAA003FBBEF58A1B76613B941CE0EB5B47FF89ER6s2L" TargetMode="External"/><Relationship Id="rId30" Type="http://schemas.openxmlformats.org/officeDocument/2006/relationships/hyperlink" Target="consultantplus://offline/ref=E40F4C4CF35088AC1C4BA2B50C2218ED22316D8CD1DBCB622DAA003FBBEF58A1B76613B941CE0EB5B47FF89ER6s7L" TargetMode="External"/><Relationship Id="rId35" Type="http://schemas.openxmlformats.org/officeDocument/2006/relationships/hyperlink" Target="consultantplus://offline/ref=E40F4C4CF35088AC1C4BA2B50C2218ED22316D8CD1DBCB622DAA003FBBEF58A1B76613B941CE0EB5B47FF89FR6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Пиркина Людмила Владимировна</dc:creator>
  <cp:keywords/>
  <dc:description/>
  <cp:lastModifiedBy>Пиркина Людмила Владимировна</cp:lastModifiedBy>
  <cp:revision>1</cp:revision>
  <dcterms:created xsi:type="dcterms:W3CDTF">2018-07-17T11:44:00Z</dcterms:created>
  <dcterms:modified xsi:type="dcterms:W3CDTF">2018-07-17T11:45:00Z</dcterms:modified>
</cp:coreProperties>
</file>